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C73E5" w14:textId="222CF4BB" w:rsidR="00523DB8" w:rsidRPr="00D531D5" w:rsidRDefault="00523DB8" w:rsidP="00D531D5">
      <w:pPr>
        <w:rPr>
          <w:b/>
          <w:bCs/>
          <w:color w:val="000000"/>
        </w:rPr>
      </w:pPr>
      <w:r w:rsidRPr="00D531D5">
        <w:rPr>
          <w:b/>
          <w:bCs/>
          <w:color w:val="000000"/>
        </w:rPr>
        <w:t>***</w:t>
      </w:r>
      <w:r>
        <w:rPr>
          <w:b/>
          <w:bCs/>
          <w:color w:val="000000"/>
        </w:rPr>
        <w:t>If th</w:t>
      </w:r>
      <w:r w:rsidR="00EC717D">
        <w:rPr>
          <w:b/>
          <w:bCs/>
          <w:color w:val="000000"/>
        </w:rPr>
        <w:t>is</w:t>
      </w:r>
      <w:r>
        <w:rPr>
          <w:b/>
          <w:bCs/>
          <w:color w:val="000000"/>
        </w:rPr>
        <w:t xml:space="preserve"> page is still present during signature routing</w:t>
      </w:r>
      <w:r w:rsidRPr="00D531D5">
        <w:rPr>
          <w:b/>
          <w:bCs/>
          <w:color w:val="000000"/>
        </w:rPr>
        <w:t xml:space="preserve"> reach out to</w:t>
      </w:r>
      <w:r>
        <w:rPr>
          <w:b/>
          <w:bCs/>
          <w:color w:val="000000"/>
        </w:rPr>
        <w:t xml:space="preserve"> </w:t>
      </w:r>
      <w:hyperlink r:id="rId12" w:history="1">
        <w:r w:rsidRPr="00D04C74">
          <w:rPr>
            <w:rStyle w:val="Hyperlink"/>
            <w:b/>
            <w:bCs/>
          </w:rPr>
          <w:t>CivicSparkContracts@phi.org</w:t>
        </w:r>
      </w:hyperlink>
      <w:r>
        <w:rPr>
          <w:b/>
          <w:bCs/>
          <w:color w:val="000000"/>
        </w:rPr>
        <w:t xml:space="preserve"> </w:t>
      </w:r>
    </w:p>
    <w:p w14:paraId="00000001" w14:textId="596648FB" w:rsidR="001A3FBB" w:rsidRDefault="00F70B3C">
      <w:pPr>
        <w:jc w:val="center"/>
        <w:rPr>
          <w:color w:val="000000"/>
          <w:sz w:val="28"/>
          <w:szCs w:val="28"/>
        </w:rPr>
      </w:pPr>
      <w:r>
        <w:rPr>
          <w:color w:val="000000"/>
          <w:sz w:val="28"/>
          <w:szCs w:val="28"/>
        </w:rPr>
        <w:t>Service Term Agreement</w:t>
      </w:r>
    </w:p>
    <w:p w14:paraId="18D32FCB" w14:textId="1D7F29D3" w:rsidR="00CC35FD" w:rsidRDefault="00CC35FD">
      <w:pPr>
        <w:jc w:val="center"/>
        <w:rPr>
          <w:color w:val="000000"/>
          <w:sz w:val="28"/>
          <w:szCs w:val="28"/>
        </w:rPr>
      </w:pPr>
      <w:r>
        <w:rPr>
          <w:color w:val="000000"/>
          <w:sz w:val="28"/>
          <w:szCs w:val="28"/>
        </w:rPr>
        <w:t>CivicSpark 20</w:t>
      </w:r>
      <w:r w:rsidR="005114D3">
        <w:rPr>
          <w:color w:val="000000"/>
          <w:sz w:val="28"/>
          <w:szCs w:val="28"/>
        </w:rPr>
        <w:t>2</w:t>
      </w:r>
      <w:r w:rsidR="00791094">
        <w:rPr>
          <w:color w:val="000000"/>
          <w:sz w:val="28"/>
          <w:szCs w:val="28"/>
        </w:rPr>
        <w:t>6</w:t>
      </w:r>
      <w:r w:rsidR="005114D3">
        <w:rPr>
          <w:color w:val="000000"/>
          <w:sz w:val="28"/>
          <w:szCs w:val="28"/>
        </w:rPr>
        <w:t>/</w:t>
      </w:r>
      <w:r>
        <w:rPr>
          <w:color w:val="000000"/>
          <w:sz w:val="28"/>
          <w:szCs w:val="28"/>
        </w:rPr>
        <w:t>2</w:t>
      </w:r>
      <w:r w:rsidR="00791094">
        <w:rPr>
          <w:color w:val="000000"/>
          <w:sz w:val="28"/>
          <w:szCs w:val="28"/>
        </w:rPr>
        <w:t>7</w:t>
      </w:r>
    </w:p>
    <w:p w14:paraId="00000002" w14:textId="77777777" w:rsidR="001A3FBB" w:rsidRPr="00D531D5" w:rsidRDefault="001A3FBB">
      <w:pPr>
        <w:rPr>
          <w:color w:val="000000"/>
        </w:rPr>
      </w:pPr>
    </w:p>
    <w:p w14:paraId="31D67392" w14:textId="2C3A8471" w:rsidR="00B93E6C" w:rsidRDefault="00F70B3C">
      <w:pPr>
        <w:rPr>
          <w:color w:val="000000"/>
        </w:rPr>
      </w:pPr>
      <w:r>
        <w:rPr>
          <w:color w:val="000000"/>
        </w:rPr>
        <w:t xml:space="preserve">This </w:t>
      </w:r>
      <w:proofErr w:type="gramStart"/>
      <w:r>
        <w:rPr>
          <w:color w:val="000000"/>
        </w:rPr>
        <w:t>contract template</w:t>
      </w:r>
      <w:proofErr w:type="gramEnd"/>
      <w:r>
        <w:rPr>
          <w:color w:val="000000"/>
        </w:rPr>
        <w:t xml:space="preserve"> is for </w:t>
      </w:r>
      <w:r w:rsidR="00244D7F" w:rsidRPr="00855EDF">
        <w:rPr>
          <w:b/>
          <w:bCs/>
          <w:color w:val="000000"/>
        </w:rPr>
        <w:t xml:space="preserve">all </w:t>
      </w:r>
      <w:r w:rsidR="005114D3">
        <w:rPr>
          <w:b/>
          <w:bCs/>
          <w:color w:val="000000"/>
        </w:rPr>
        <w:t xml:space="preserve">new </w:t>
      </w:r>
      <w:r w:rsidR="00791094">
        <w:rPr>
          <w:b/>
          <w:bCs/>
          <w:color w:val="000000"/>
        </w:rPr>
        <w:t xml:space="preserve">Partners who wish to host a Fellow for the 2026-27 service year, as well as returning Partners who wish to enter into a new agreement instead of an amendment. </w:t>
      </w:r>
      <w:r w:rsidR="005114D3">
        <w:rPr>
          <w:b/>
          <w:color w:val="000000"/>
        </w:rPr>
        <w:t xml:space="preserve">If you are an existing partner who wishes to </w:t>
      </w:r>
      <w:r w:rsidR="00791094">
        <w:rPr>
          <w:b/>
          <w:color w:val="000000"/>
        </w:rPr>
        <w:t xml:space="preserve">amend your existing agreement, </w:t>
      </w:r>
      <w:r w:rsidR="005114D3">
        <w:rPr>
          <w:b/>
          <w:color w:val="000000"/>
        </w:rPr>
        <w:t>please use the Amendment form.</w:t>
      </w:r>
    </w:p>
    <w:p w14:paraId="00000004" w14:textId="77777777" w:rsidR="001A3FBB" w:rsidRDefault="001A3FBB">
      <w:pPr>
        <w:rPr>
          <w:color w:val="000000"/>
        </w:rPr>
      </w:pPr>
    </w:p>
    <w:p w14:paraId="00000005" w14:textId="2E45D141" w:rsidR="001A3FBB" w:rsidRDefault="00F70B3C">
      <w:pPr>
        <w:rPr>
          <w:b/>
          <w:color w:val="000000"/>
        </w:rPr>
      </w:pPr>
      <w:r>
        <w:rPr>
          <w:color w:val="000000"/>
        </w:rPr>
        <w:t xml:space="preserve">Use of this contract template is </w:t>
      </w:r>
      <w:r w:rsidR="00855EDF">
        <w:rPr>
          <w:color w:val="000000"/>
          <w:u w:val="single"/>
        </w:rPr>
        <w:t>strongly preferred</w:t>
      </w:r>
      <w:r>
        <w:rPr>
          <w:color w:val="000000"/>
        </w:rPr>
        <w:t>. If your agency has a template of your own you</w:t>
      </w:r>
      <w:r w:rsidR="00855EDF">
        <w:rPr>
          <w:color w:val="000000"/>
        </w:rPr>
        <w:t xml:space="preserve"> are required</w:t>
      </w:r>
      <w:r>
        <w:rPr>
          <w:color w:val="000000"/>
        </w:rPr>
        <w:t xml:space="preserve"> to use, please go ahead and do so, </w:t>
      </w:r>
      <w:r>
        <w:rPr>
          <w:b/>
          <w:color w:val="000000"/>
        </w:rPr>
        <w:t>just</w:t>
      </w:r>
      <w:r w:rsidR="00CC35FD">
        <w:rPr>
          <w:b/>
          <w:color w:val="000000"/>
        </w:rPr>
        <w:t xml:space="preserve"> ensure</w:t>
      </w:r>
      <w:r>
        <w:rPr>
          <w:b/>
          <w:color w:val="000000"/>
        </w:rPr>
        <w:t xml:space="preserve"> that</w:t>
      </w:r>
      <w:r w:rsidR="00E10567">
        <w:rPr>
          <w:b/>
          <w:color w:val="000000"/>
        </w:rPr>
        <w:t xml:space="preserve"> the following</w:t>
      </w:r>
      <w:r>
        <w:rPr>
          <w:b/>
          <w:color w:val="000000"/>
        </w:rPr>
        <w:t xml:space="preserve"> </w:t>
      </w:r>
      <w:r w:rsidR="00E10567">
        <w:rPr>
          <w:b/>
          <w:color w:val="000000"/>
        </w:rPr>
        <w:t xml:space="preserve">Exhibits </w:t>
      </w:r>
      <w:r>
        <w:rPr>
          <w:b/>
          <w:color w:val="000000"/>
        </w:rPr>
        <w:t>are incorporated</w:t>
      </w:r>
      <w:r w:rsidR="00486AB7">
        <w:rPr>
          <w:b/>
          <w:color w:val="000000"/>
        </w:rPr>
        <w:t>:</w:t>
      </w:r>
    </w:p>
    <w:p w14:paraId="4335CC3A" w14:textId="6EAF10AE" w:rsidR="00CC35FD" w:rsidRPr="00262CAB" w:rsidRDefault="00CC35FD" w:rsidP="00CC35FD">
      <w:pPr>
        <w:pStyle w:val="ListParagraph"/>
        <w:numPr>
          <w:ilvl w:val="0"/>
          <w:numId w:val="12"/>
        </w:numPr>
        <w:rPr>
          <w:bCs/>
          <w:color w:val="000000"/>
        </w:rPr>
      </w:pPr>
      <w:bookmarkStart w:id="0" w:name="_Hlk181877483"/>
      <w:r w:rsidRPr="00262CAB">
        <w:rPr>
          <w:bCs/>
          <w:color w:val="000000"/>
        </w:rPr>
        <w:t xml:space="preserve">Exhibit A: Contracted Performance Measures and Policies, including </w:t>
      </w:r>
      <w:r w:rsidR="00486AB7" w:rsidRPr="00262CAB">
        <w:rPr>
          <w:bCs/>
          <w:color w:val="000000"/>
        </w:rPr>
        <w:t>Non-Harassment and Civil Rights Policy</w:t>
      </w:r>
    </w:p>
    <w:p w14:paraId="2288A029" w14:textId="77777777" w:rsidR="00486AB7" w:rsidRPr="00262CAB" w:rsidRDefault="00CC35FD" w:rsidP="00486AB7">
      <w:pPr>
        <w:pStyle w:val="ListParagraph"/>
        <w:numPr>
          <w:ilvl w:val="0"/>
          <w:numId w:val="12"/>
        </w:numPr>
        <w:rPr>
          <w:bCs/>
          <w:color w:val="000000"/>
        </w:rPr>
      </w:pPr>
      <w:r w:rsidRPr="00262CAB">
        <w:rPr>
          <w:bCs/>
        </w:rPr>
        <w:t>Exhibit B: Scope of Services</w:t>
      </w:r>
    </w:p>
    <w:p w14:paraId="2F85EEDA" w14:textId="77777777" w:rsidR="00486AB7" w:rsidRPr="00262CAB" w:rsidRDefault="00486AB7" w:rsidP="00486AB7">
      <w:pPr>
        <w:pStyle w:val="ListParagraph"/>
        <w:numPr>
          <w:ilvl w:val="0"/>
          <w:numId w:val="12"/>
        </w:numPr>
        <w:rPr>
          <w:bCs/>
        </w:rPr>
      </w:pPr>
      <w:r w:rsidRPr="00262CAB">
        <w:rPr>
          <w:bCs/>
        </w:rPr>
        <w:t>Exhibit C: Partner Responsibilities</w:t>
      </w:r>
    </w:p>
    <w:p w14:paraId="4C0B603E" w14:textId="258535B9" w:rsidR="00486AB7" w:rsidRPr="00262CAB" w:rsidRDefault="00486AB7" w:rsidP="7537FCC2">
      <w:pPr>
        <w:pStyle w:val="ListParagraph"/>
        <w:numPr>
          <w:ilvl w:val="0"/>
          <w:numId w:val="12"/>
        </w:numPr>
        <w:rPr>
          <w:color w:val="000000" w:themeColor="text1"/>
        </w:rPr>
      </w:pPr>
      <w:r w:rsidRPr="7537FCC2">
        <w:rPr>
          <w:color w:val="000000" w:themeColor="text1"/>
        </w:rPr>
        <w:t>Exhibit D: Compensation</w:t>
      </w:r>
      <w:r w:rsidR="49D43E70" w:rsidRPr="7537FCC2">
        <w:rPr>
          <w:color w:val="000000" w:themeColor="text1"/>
        </w:rPr>
        <w:t>,</w:t>
      </w:r>
      <w:r w:rsidR="0E12678B" w:rsidRPr="7537FCC2">
        <w:rPr>
          <w:color w:val="000000" w:themeColor="text1"/>
        </w:rPr>
        <w:t xml:space="preserve"> </w:t>
      </w:r>
      <w:r w:rsidRPr="7537FCC2">
        <w:rPr>
          <w:color w:val="000000" w:themeColor="text1"/>
        </w:rPr>
        <w:t>Billing</w:t>
      </w:r>
      <w:r w:rsidR="3B02B088" w:rsidRPr="7537FCC2">
        <w:rPr>
          <w:color w:val="000000" w:themeColor="text1"/>
        </w:rPr>
        <w:t xml:space="preserve">, </w:t>
      </w:r>
      <w:r w:rsidR="609304D5" w:rsidRPr="7537FCC2">
        <w:rPr>
          <w:color w:val="000000" w:themeColor="text1"/>
        </w:rPr>
        <w:t xml:space="preserve">and </w:t>
      </w:r>
      <w:r w:rsidR="3B02B088" w:rsidRPr="7537FCC2">
        <w:rPr>
          <w:color w:val="000000" w:themeColor="text1"/>
        </w:rPr>
        <w:t>Term</w:t>
      </w:r>
    </w:p>
    <w:p w14:paraId="5F827863" w14:textId="5620B6B4" w:rsidR="00CC35FD" w:rsidRPr="00262CAB" w:rsidRDefault="00486AB7" w:rsidP="00CC35FD">
      <w:pPr>
        <w:pStyle w:val="ListParagraph"/>
        <w:numPr>
          <w:ilvl w:val="0"/>
          <w:numId w:val="12"/>
        </w:numPr>
        <w:rPr>
          <w:bCs/>
          <w:color w:val="000000"/>
        </w:rPr>
      </w:pPr>
      <w:r w:rsidRPr="00262CAB">
        <w:rPr>
          <w:bCs/>
          <w:color w:val="000000"/>
        </w:rPr>
        <w:t>Exhibit E: Reimbursable Expenses</w:t>
      </w:r>
    </w:p>
    <w:bookmarkEnd w:id="0"/>
    <w:p w14:paraId="00000006" w14:textId="77777777" w:rsidR="001A3FBB" w:rsidRDefault="001A3FBB" w:rsidP="7537FCC2">
      <w:pPr>
        <w:rPr>
          <w:color w:val="000000"/>
        </w:rPr>
      </w:pPr>
    </w:p>
    <w:p w14:paraId="00000007" w14:textId="7E1D572E" w:rsidR="001A3FBB" w:rsidRDefault="00F70B3C">
      <w:pPr>
        <w:rPr>
          <w:color w:val="000000"/>
        </w:rPr>
      </w:pPr>
      <w:proofErr w:type="gramStart"/>
      <w:r>
        <w:rPr>
          <w:color w:val="000000"/>
        </w:rPr>
        <w:t>If using</w:t>
      </w:r>
      <w:proofErr w:type="gramEnd"/>
      <w:r>
        <w:rPr>
          <w:color w:val="000000"/>
        </w:rPr>
        <w:t xml:space="preserve"> this template and </w:t>
      </w:r>
      <w:proofErr w:type="gramStart"/>
      <w:r>
        <w:rPr>
          <w:color w:val="000000"/>
        </w:rPr>
        <w:t>adding</w:t>
      </w:r>
      <w:proofErr w:type="gramEnd"/>
      <w:r>
        <w:rPr>
          <w:color w:val="000000"/>
        </w:rPr>
        <w:t xml:space="preserve"> in some of your own language or </w:t>
      </w:r>
      <w:proofErr w:type="gramStart"/>
      <w:r>
        <w:rPr>
          <w:color w:val="000000"/>
        </w:rPr>
        <w:t>making</w:t>
      </w:r>
      <w:proofErr w:type="gramEnd"/>
      <w:r>
        <w:rPr>
          <w:color w:val="000000"/>
        </w:rPr>
        <w:t xml:space="preserve"> updates, please </w:t>
      </w:r>
      <w:r>
        <w:rPr>
          <w:b/>
          <w:color w:val="000000"/>
        </w:rPr>
        <w:t>use track changes</w:t>
      </w:r>
      <w:r>
        <w:rPr>
          <w:color w:val="000000"/>
        </w:rPr>
        <w:t xml:space="preserve"> to aid the CivicSpark team’s review. </w:t>
      </w:r>
      <w:r w:rsidR="00791094" w:rsidRPr="00D531D5">
        <w:rPr>
          <w:b/>
          <w:bCs/>
          <w:color w:val="000000"/>
        </w:rPr>
        <w:t>This file is locked for editing so that our team can review any redlines made.</w:t>
      </w:r>
    </w:p>
    <w:p w14:paraId="00000008" w14:textId="77777777" w:rsidR="001A3FBB" w:rsidRDefault="001A3FBB">
      <w:pPr>
        <w:rPr>
          <w:color w:val="000000"/>
        </w:rPr>
      </w:pPr>
    </w:p>
    <w:p w14:paraId="00000009" w14:textId="77777777" w:rsidR="001A3FBB" w:rsidRDefault="00F70B3C">
      <w:pPr>
        <w:rPr>
          <w:b/>
          <w:color w:val="000000"/>
        </w:rPr>
      </w:pPr>
      <w:r w:rsidRPr="006B3A70">
        <w:rPr>
          <w:b/>
          <w:color w:val="000000"/>
        </w:rPr>
        <w:t>Instructions</w:t>
      </w:r>
    </w:p>
    <w:p w14:paraId="33F1D131" w14:textId="66B41C6E" w:rsidR="00855EDF" w:rsidRDefault="00F70B3C" w:rsidP="00855EDF">
      <w:pPr>
        <w:numPr>
          <w:ilvl w:val="0"/>
          <w:numId w:val="8"/>
        </w:numPr>
        <w:pBdr>
          <w:top w:val="nil"/>
          <w:left w:val="nil"/>
          <w:bottom w:val="nil"/>
          <w:right w:val="nil"/>
          <w:between w:val="nil"/>
        </w:pBdr>
        <w:rPr>
          <w:color w:val="000000"/>
        </w:rPr>
      </w:pPr>
      <w:r>
        <w:rPr>
          <w:color w:val="000000"/>
        </w:rPr>
        <w:t>Add information in all yellow highlighted sections and any other language you need using track changes.</w:t>
      </w:r>
      <w:r w:rsidR="00855EDF">
        <w:rPr>
          <w:color w:val="000000"/>
        </w:rPr>
        <w:t xml:space="preserve"> </w:t>
      </w:r>
      <w:r w:rsidRPr="00855EDF">
        <w:rPr>
          <w:color w:val="000000"/>
        </w:rPr>
        <w:t xml:space="preserve">Comments are for guidance only and </w:t>
      </w:r>
      <w:r w:rsidR="007A2065">
        <w:rPr>
          <w:color w:val="000000"/>
        </w:rPr>
        <w:t>will</w:t>
      </w:r>
      <w:r w:rsidR="007A2065" w:rsidRPr="00855EDF">
        <w:rPr>
          <w:color w:val="000000"/>
        </w:rPr>
        <w:t xml:space="preserve"> </w:t>
      </w:r>
      <w:r w:rsidRPr="00855EDF">
        <w:rPr>
          <w:color w:val="000000"/>
        </w:rPr>
        <w:t>be deleted before final execution.</w:t>
      </w:r>
    </w:p>
    <w:p w14:paraId="0232FC5C" w14:textId="77777777" w:rsidR="00855EDF" w:rsidRDefault="00F70B3C" w:rsidP="00855EDF">
      <w:pPr>
        <w:numPr>
          <w:ilvl w:val="0"/>
          <w:numId w:val="8"/>
        </w:numPr>
        <w:pBdr>
          <w:top w:val="nil"/>
          <w:left w:val="nil"/>
          <w:bottom w:val="nil"/>
          <w:right w:val="nil"/>
          <w:between w:val="nil"/>
        </w:pBdr>
        <w:rPr>
          <w:color w:val="000000"/>
        </w:rPr>
      </w:pPr>
      <w:r w:rsidRPr="00855EDF">
        <w:rPr>
          <w:color w:val="000000"/>
        </w:rPr>
        <w:t xml:space="preserve">Send the </w:t>
      </w:r>
      <w:r w:rsidR="00855EDF">
        <w:rPr>
          <w:color w:val="000000"/>
        </w:rPr>
        <w:t xml:space="preserve">draft agreement </w:t>
      </w:r>
      <w:r w:rsidRPr="00855EDF">
        <w:rPr>
          <w:color w:val="000000"/>
        </w:rPr>
        <w:t>document to</w:t>
      </w:r>
      <w:r w:rsidR="00244D7F" w:rsidRPr="00855EDF">
        <w:rPr>
          <w:color w:val="000000"/>
        </w:rPr>
        <w:t xml:space="preserve"> </w:t>
      </w:r>
      <w:hyperlink r:id="rId13" w:history="1">
        <w:r w:rsidR="00244D7F" w:rsidRPr="00E9504C">
          <w:rPr>
            <w:rStyle w:val="Hyperlink"/>
          </w:rPr>
          <w:t>civicsparkcontracts@phi.org</w:t>
        </w:r>
      </w:hyperlink>
      <w:r w:rsidR="00244D7F" w:rsidRPr="00855EDF">
        <w:rPr>
          <w:color w:val="000000"/>
        </w:rPr>
        <w:t xml:space="preserve"> </w:t>
      </w:r>
      <w:r w:rsidRPr="00855EDF">
        <w:rPr>
          <w:color w:val="000000"/>
        </w:rPr>
        <w:t>to confirm the changes are acceptable by our team</w:t>
      </w:r>
      <w:r w:rsidR="00855EDF">
        <w:rPr>
          <w:color w:val="000000"/>
        </w:rPr>
        <w:t>.</w:t>
      </w:r>
    </w:p>
    <w:p w14:paraId="70A72B0B" w14:textId="45F624DF" w:rsidR="00855EDF" w:rsidRPr="00855EDF" w:rsidRDefault="006B3A70" w:rsidP="00855EDF">
      <w:pPr>
        <w:numPr>
          <w:ilvl w:val="0"/>
          <w:numId w:val="8"/>
        </w:numPr>
        <w:pBdr>
          <w:top w:val="nil"/>
          <w:left w:val="nil"/>
          <w:bottom w:val="nil"/>
          <w:right w:val="nil"/>
          <w:between w:val="nil"/>
        </w:pBdr>
        <w:rPr>
          <w:color w:val="000000"/>
        </w:rPr>
      </w:pPr>
      <w:r>
        <w:rPr>
          <w:color w:val="000000"/>
        </w:rPr>
        <w:t xml:space="preserve">We have created a checklist to assist in collecting other required documents. Please return this checklist with the initial draft of the agreement. We have seen that additional documents </w:t>
      </w:r>
      <w:r w:rsidR="00855EDF">
        <w:rPr>
          <w:color w:val="000000"/>
        </w:rPr>
        <w:t>may include</w:t>
      </w:r>
      <w:r>
        <w:rPr>
          <w:color w:val="000000"/>
        </w:rPr>
        <w:t xml:space="preserve">, but are not limited to, </w:t>
      </w:r>
      <w:r w:rsidR="00855EDF">
        <w:rPr>
          <w:color w:val="000000"/>
        </w:rPr>
        <w:t xml:space="preserve">a Certificate of Insurance, Business License, Vendor Registration, W-9, etc. </w:t>
      </w:r>
      <w:r w:rsidR="009D7664">
        <w:rPr>
          <w:color w:val="000000"/>
        </w:rPr>
        <w:t xml:space="preserve">The Additional Documentation Requirements Form and a copy of our current W-9 are available under section </w:t>
      </w:r>
      <w:r w:rsidR="009D7664" w:rsidRPr="009D7664">
        <w:rPr>
          <w:color w:val="000000"/>
        </w:rPr>
        <w:t>4. Complete Contracting Process (Rolling Through September)</w:t>
      </w:r>
      <w:r w:rsidR="009D7664">
        <w:rPr>
          <w:color w:val="000000"/>
        </w:rPr>
        <w:t xml:space="preserve"> of the Partner Welcome Packet page of our website:</w:t>
      </w:r>
      <w:r w:rsidR="009D7664" w:rsidRPr="009D7664">
        <w:t xml:space="preserve"> </w:t>
      </w:r>
      <w:hyperlink r:id="rId14" w:history="1">
        <w:r w:rsidR="009D7664" w:rsidRPr="006677A7">
          <w:rPr>
            <w:rStyle w:val="Hyperlink"/>
          </w:rPr>
          <w:t>https://civicsparkfellowship.org/partner-welcome-packet/</w:t>
        </w:r>
      </w:hyperlink>
      <w:r w:rsidR="009D7664">
        <w:rPr>
          <w:color w:val="000000"/>
        </w:rPr>
        <w:t xml:space="preserve"> </w:t>
      </w:r>
    </w:p>
    <w:p w14:paraId="0000000D" w14:textId="0A61A02E" w:rsidR="001A3FBB" w:rsidRPr="006B3A70" w:rsidRDefault="00F70B3C" w:rsidP="00855EDF">
      <w:pPr>
        <w:numPr>
          <w:ilvl w:val="0"/>
          <w:numId w:val="8"/>
        </w:numPr>
        <w:pBdr>
          <w:top w:val="nil"/>
          <w:left w:val="nil"/>
          <w:bottom w:val="nil"/>
          <w:right w:val="nil"/>
          <w:between w:val="nil"/>
        </w:pBdr>
        <w:rPr>
          <w:iCs/>
          <w:color w:val="000000"/>
        </w:rPr>
      </w:pPr>
      <w:r w:rsidRPr="006B3A70">
        <w:rPr>
          <w:iCs/>
          <w:color w:val="000000"/>
        </w:rPr>
        <w:t>Please do NOT sign</w:t>
      </w:r>
      <w:r w:rsidR="006B3A70" w:rsidRPr="006B3A70">
        <w:rPr>
          <w:iCs/>
          <w:color w:val="000000"/>
        </w:rPr>
        <w:t>/route for signature</w:t>
      </w:r>
      <w:r w:rsidRPr="006B3A70">
        <w:rPr>
          <w:iCs/>
          <w:color w:val="000000"/>
        </w:rPr>
        <w:t xml:space="preserve"> until </w:t>
      </w:r>
      <w:r w:rsidR="00855EDF" w:rsidRPr="006B3A70">
        <w:rPr>
          <w:iCs/>
          <w:color w:val="000000"/>
        </w:rPr>
        <w:t>a final draft has been approved by all parties via email.</w:t>
      </w:r>
    </w:p>
    <w:p w14:paraId="0000000F" w14:textId="59BE9919" w:rsidR="001A3FBB" w:rsidRDefault="006B3A70">
      <w:pPr>
        <w:numPr>
          <w:ilvl w:val="0"/>
          <w:numId w:val="8"/>
        </w:numPr>
        <w:pBdr>
          <w:top w:val="nil"/>
          <w:left w:val="nil"/>
          <w:bottom w:val="nil"/>
          <w:right w:val="nil"/>
          <w:between w:val="nil"/>
        </w:pBdr>
        <w:rPr>
          <w:color w:val="000000"/>
        </w:rPr>
      </w:pPr>
      <w:r>
        <w:rPr>
          <w:color w:val="000000"/>
        </w:rPr>
        <w:t xml:space="preserve">If using our template, </w:t>
      </w:r>
      <w:r w:rsidR="00353946" w:rsidRPr="00AC53EB">
        <w:rPr>
          <w:b/>
          <w:bCs/>
          <w:color w:val="000000"/>
        </w:rPr>
        <w:t>do not convert to PDF</w:t>
      </w:r>
      <w:r w:rsidR="00353946">
        <w:rPr>
          <w:color w:val="000000"/>
        </w:rPr>
        <w:t xml:space="preserve">, </w:t>
      </w:r>
      <w:r w:rsidR="00F70B3C">
        <w:rPr>
          <w:color w:val="000000"/>
        </w:rPr>
        <w:t>CivicSpark</w:t>
      </w:r>
      <w:r>
        <w:rPr>
          <w:color w:val="000000"/>
        </w:rPr>
        <w:t xml:space="preserve"> will </w:t>
      </w:r>
      <w:r w:rsidR="00F70B3C">
        <w:rPr>
          <w:color w:val="000000"/>
        </w:rPr>
        <w:t xml:space="preserve">review, remove these instructions, highlighting, and guidance comments to finalize the document. </w:t>
      </w:r>
    </w:p>
    <w:p w14:paraId="6FF4BEAA" w14:textId="330C266E" w:rsidR="00523DB8" w:rsidRPr="00523DB8" w:rsidRDefault="00244D7F" w:rsidP="00D531D5">
      <w:pPr>
        <w:numPr>
          <w:ilvl w:val="0"/>
          <w:numId w:val="8"/>
        </w:numPr>
        <w:pBdr>
          <w:top w:val="nil"/>
          <w:left w:val="nil"/>
          <w:bottom w:val="nil"/>
          <w:right w:val="nil"/>
          <w:between w:val="nil"/>
        </w:pBdr>
        <w:rPr>
          <w:color w:val="000000"/>
        </w:rPr>
      </w:pPr>
      <w:r w:rsidRPr="00523DB8">
        <w:rPr>
          <w:color w:val="000000" w:themeColor="text1"/>
        </w:rPr>
        <w:t xml:space="preserve">Once you receive approval from the CivicSpark team and </w:t>
      </w:r>
      <w:r w:rsidR="006B3A70" w:rsidRPr="00523DB8">
        <w:rPr>
          <w:color w:val="000000" w:themeColor="text1"/>
        </w:rPr>
        <w:t>the authorized</w:t>
      </w:r>
      <w:r w:rsidRPr="00523DB8">
        <w:rPr>
          <w:color w:val="000000" w:themeColor="text1"/>
        </w:rPr>
        <w:t xml:space="preserve"> approvers on your end,</w:t>
      </w:r>
      <w:r w:rsidR="006B3A70" w:rsidRPr="00523DB8">
        <w:rPr>
          <w:color w:val="000000" w:themeColor="text1"/>
        </w:rPr>
        <w:t xml:space="preserve"> it is our preference that we route for signature through Docu</w:t>
      </w:r>
      <w:r w:rsidR="00C455C6" w:rsidRPr="00523DB8">
        <w:rPr>
          <w:color w:val="000000" w:themeColor="text1"/>
        </w:rPr>
        <w:t>s</w:t>
      </w:r>
      <w:r w:rsidR="006B3A70" w:rsidRPr="00523DB8">
        <w:rPr>
          <w:color w:val="000000" w:themeColor="text1"/>
        </w:rPr>
        <w:t xml:space="preserve">ign. If there are specific signature requirements (wet signature, Partner signs first, multiple signatures, etc.), please note on the </w:t>
      </w:r>
      <w:r w:rsidR="71370A69" w:rsidRPr="00523DB8">
        <w:rPr>
          <w:color w:val="000000" w:themeColor="text1"/>
        </w:rPr>
        <w:t>Additional Required D</w:t>
      </w:r>
      <w:r w:rsidR="006B3A70" w:rsidRPr="00523DB8">
        <w:rPr>
          <w:color w:val="000000" w:themeColor="text1"/>
        </w:rPr>
        <w:t>ocument</w:t>
      </w:r>
      <w:r w:rsidR="025EE11B" w:rsidRPr="00523DB8">
        <w:rPr>
          <w:color w:val="000000" w:themeColor="text1"/>
        </w:rPr>
        <w:t xml:space="preserve"> form</w:t>
      </w:r>
      <w:r w:rsidR="006B3A70" w:rsidRPr="00523DB8">
        <w:rPr>
          <w:color w:val="000000" w:themeColor="text1"/>
        </w:rPr>
        <w:t>.</w:t>
      </w:r>
      <w:r w:rsidR="00E10567" w:rsidRPr="00523DB8">
        <w:rPr>
          <w:color w:val="000000" w:themeColor="text1"/>
        </w:rPr>
        <w:t xml:space="preserve"> </w:t>
      </w:r>
      <w:r w:rsidR="009D7664" w:rsidRPr="00523DB8">
        <w:rPr>
          <w:color w:val="000000"/>
        </w:rPr>
        <w:t xml:space="preserve">The Additional Documentation Requirements Form is available under </w:t>
      </w:r>
      <w:proofErr w:type="gramStart"/>
      <w:r w:rsidR="009D7664" w:rsidRPr="00523DB8">
        <w:rPr>
          <w:color w:val="000000"/>
        </w:rPr>
        <w:t>the section</w:t>
      </w:r>
      <w:proofErr w:type="gramEnd"/>
      <w:r w:rsidR="009D7664" w:rsidRPr="00523DB8">
        <w:rPr>
          <w:color w:val="000000"/>
        </w:rPr>
        <w:t xml:space="preserve"> 4. Complete Contracting Process (Rolling Through September) of the Partner Welcome Packet page of our website:</w:t>
      </w:r>
      <w:r w:rsidR="009D7664" w:rsidRPr="009D7664">
        <w:t xml:space="preserve"> </w:t>
      </w:r>
      <w:hyperlink r:id="rId15" w:history="1">
        <w:r w:rsidR="009D7664" w:rsidRPr="006677A7">
          <w:rPr>
            <w:rStyle w:val="Hyperlink"/>
          </w:rPr>
          <w:t>https://civicsparkfellowship.org/partner-welcome-packet/</w:t>
        </w:r>
      </w:hyperlink>
      <w:r w:rsidR="009D7664" w:rsidRPr="00523DB8">
        <w:rPr>
          <w:color w:val="000000"/>
        </w:rPr>
        <w:t xml:space="preserve"> </w:t>
      </w:r>
    </w:p>
    <w:p w14:paraId="6A5AF698" w14:textId="77777777" w:rsidR="00EC3487" w:rsidRPr="00D531D5" w:rsidRDefault="00EC3487" w:rsidP="00D531D5">
      <w:pPr>
        <w:rPr>
          <w:b/>
          <w:bCs/>
          <w:color w:val="000000"/>
        </w:rPr>
      </w:pPr>
      <w:r w:rsidRPr="00D531D5">
        <w:rPr>
          <w:b/>
          <w:bCs/>
          <w:color w:val="000000"/>
        </w:rPr>
        <w:lastRenderedPageBreak/>
        <w:t xml:space="preserve">***If the page is still present during signature routing reach out to </w:t>
      </w:r>
      <w:hyperlink r:id="rId16" w:history="1">
        <w:r w:rsidRPr="00EC3487">
          <w:rPr>
            <w:rStyle w:val="Hyperlink"/>
            <w:b/>
            <w:bCs/>
          </w:rPr>
          <w:t>CivicSparkContracts@phi.org</w:t>
        </w:r>
      </w:hyperlink>
      <w:r w:rsidRPr="00D531D5">
        <w:rPr>
          <w:b/>
          <w:bCs/>
          <w:color w:val="000000"/>
        </w:rPr>
        <w:t xml:space="preserve"> </w:t>
      </w:r>
    </w:p>
    <w:p w14:paraId="2941B790" w14:textId="77777777" w:rsidR="00EC3487" w:rsidRDefault="00EC3487" w:rsidP="00C32665">
      <w:pPr>
        <w:widowControl/>
        <w:jc w:val="center"/>
        <w:textAlignment w:val="baseline"/>
        <w:rPr>
          <w:b/>
          <w:bCs/>
        </w:rPr>
      </w:pPr>
    </w:p>
    <w:p w14:paraId="5D4E67AE" w14:textId="2BEFCABE" w:rsidR="00C32665" w:rsidRPr="00D531D5" w:rsidRDefault="00C32665" w:rsidP="00C32665">
      <w:pPr>
        <w:widowControl/>
        <w:jc w:val="center"/>
        <w:textAlignment w:val="baseline"/>
        <w:rPr>
          <w:b/>
          <w:bCs/>
        </w:rPr>
      </w:pPr>
      <w:r w:rsidRPr="00D531D5">
        <w:rPr>
          <w:b/>
          <w:bCs/>
        </w:rPr>
        <w:t>Additional Information for Agreement Processing</w:t>
      </w:r>
    </w:p>
    <w:p w14:paraId="7966410D" w14:textId="4F6F6C59" w:rsidR="00C32665" w:rsidRPr="00D531D5" w:rsidRDefault="00C32665" w:rsidP="00C32665">
      <w:pPr>
        <w:widowControl/>
        <w:textAlignment w:val="baseline"/>
      </w:pPr>
      <w:r w:rsidRPr="00D531D5">
        <w:rPr>
          <w:b/>
          <w:bCs/>
          <w:u w:val="single"/>
        </w:rPr>
        <w:t>Certificate of Insurance</w:t>
      </w:r>
      <w:r w:rsidR="00EC3487">
        <w:rPr>
          <w:b/>
          <w:bCs/>
          <w:u w:val="single"/>
        </w:rPr>
        <w:t xml:space="preserve"> </w:t>
      </w:r>
      <w:r w:rsidR="00EC3487" w:rsidRPr="00D531D5">
        <w:t xml:space="preserve">– </w:t>
      </w:r>
      <w:r w:rsidR="00EC3487">
        <w:t xml:space="preserve">If you have a sample of an acceptable COI for your entity, please send that to </w:t>
      </w:r>
      <w:hyperlink r:id="rId17" w:history="1">
        <w:r w:rsidR="00EC3487" w:rsidRPr="00D04C74">
          <w:rPr>
            <w:rStyle w:val="Hyperlink"/>
          </w:rPr>
          <w:t>CivicSparkContracts@phi.org</w:t>
        </w:r>
      </w:hyperlink>
    </w:p>
    <w:p w14:paraId="28467F9C" w14:textId="60EC5A61" w:rsidR="00C32665" w:rsidRPr="00D531D5" w:rsidRDefault="00EC3487" w:rsidP="00C32665">
      <w:pPr>
        <w:widowControl/>
        <w:textAlignment w:val="baseline"/>
      </w:pPr>
      <w:r w:rsidRPr="00D531D5">
        <w:t>Email address to send the COI:</w:t>
      </w:r>
    </w:p>
    <w:p w14:paraId="2C32466C" w14:textId="77777777" w:rsidR="00C50524" w:rsidRDefault="00C50524" w:rsidP="00EC3487">
      <w:pPr>
        <w:widowControl/>
        <w:textAlignment w:val="baseline"/>
      </w:pPr>
    </w:p>
    <w:p w14:paraId="5DF3E3B5" w14:textId="2C900591" w:rsidR="00EC3487" w:rsidRPr="00C50524" w:rsidRDefault="00EC3487" w:rsidP="00EC3487">
      <w:pPr>
        <w:widowControl/>
        <w:textAlignment w:val="baseline"/>
      </w:pPr>
      <w:r w:rsidRPr="00C50524">
        <w:t xml:space="preserve">Name of Certificate Holder: </w:t>
      </w:r>
      <w:r w:rsidRPr="00C50524">
        <w:tab/>
        <w:t xml:space="preserve"> </w:t>
      </w:r>
    </w:p>
    <w:p w14:paraId="74C13252" w14:textId="77777777" w:rsidR="00C50524" w:rsidRDefault="00C50524" w:rsidP="00EC3487">
      <w:pPr>
        <w:widowControl/>
        <w:textAlignment w:val="baseline"/>
      </w:pPr>
    </w:p>
    <w:p w14:paraId="372A629E" w14:textId="64DF8E5A" w:rsidR="00C50524" w:rsidRDefault="00EC3487" w:rsidP="00EC3487">
      <w:pPr>
        <w:widowControl/>
        <w:textAlignment w:val="baseline"/>
      </w:pPr>
      <w:r w:rsidRPr="00C50524">
        <w:t>Address of Certificate Holder:</w:t>
      </w:r>
    </w:p>
    <w:p w14:paraId="1993534C" w14:textId="3F2CDD16" w:rsidR="00EC3487" w:rsidRPr="00C50524" w:rsidRDefault="00EC3487" w:rsidP="00EC3487">
      <w:pPr>
        <w:widowControl/>
        <w:textAlignment w:val="baseline"/>
      </w:pPr>
      <w:r w:rsidRPr="00C50524">
        <w:t xml:space="preserve"> </w:t>
      </w:r>
      <w:r w:rsidRPr="00C50524">
        <w:tab/>
        <w:t xml:space="preserve"> </w:t>
      </w:r>
    </w:p>
    <w:p w14:paraId="43EF4009" w14:textId="77777777" w:rsidR="00EC3487" w:rsidRPr="00C50524" w:rsidRDefault="00EC3487" w:rsidP="00EC3487">
      <w:pPr>
        <w:widowControl/>
        <w:textAlignment w:val="baseline"/>
      </w:pPr>
      <w:r w:rsidRPr="00C50524">
        <w:t xml:space="preserve">Insurance Limits and Types of Coverage: </w:t>
      </w:r>
      <w:r w:rsidRPr="00C50524">
        <w:tab/>
        <w:t xml:space="preserve"> </w:t>
      </w:r>
    </w:p>
    <w:p w14:paraId="6B211B79" w14:textId="77777777" w:rsidR="00C50524" w:rsidRDefault="00C50524" w:rsidP="00EC3487">
      <w:pPr>
        <w:widowControl/>
        <w:textAlignment w:val="baseline"/>
      </w:pPr>
    </w:p>
    <w:p w14:paraId="10872C1D" w14:textId="2C7A4E78" w:rsidR="00EC3487" w:rsidRDefault="00EC3487" w:rsidP="00EC3487">
      <w:pPr>
        <w:widowControl/>
        <w:textAlignment w:val="baseline"/>
      </w:pPr>
      <w:r w:rsidRPr="00C50524">
        <w:t>Additional Insurance Documents Needed:</w:t>
      </w:r>
      <w:r>
        <w:t xml:space="preserve"> Please specify if any other insurance documentation is required, including Additional Insured Endorsements, Waivers of Subrogation, etc. </w:t>
      </w:r>
    </w:p>
    <w:p w14:paraId="70C75D78" w14:textId="77777777" w:rsidR="00EC3487" w:rsidRDefault="00EC3487" w:rsidP="00EC3487">
      <w:pPr>
        <w:widowControl/>
        <w:textAlignment w:val="baseline"/>
      </w:pPr>
    </w:p>
    <w:p w14:paraId="625F3888" w14:textId="101D63C4" w:rsidR="00EC3487" w:rsidRPr="00D531D5" w:rsidRDefault="00EC3487" w:rsidP="00EC3487">
      <w:pPr>
        <w:widowControl/>
        <w:textAlignment w:val="baseline"/>
        <w:rPr>
          <w:u w:val="single"/>
        </w:rPr>
      </w:pPr>
      <w:r w:rsidRPr="00D531D5">
        <w:rPr>
          <w:b/>
          <w:bCs/>
          <w:u w:val="single"/>
        </w:rPr>
        <w:t>Business License Registration</w:t>
      </w:r>
      <w:r w:rsidRPr="00D531D5">
        <w:rPr>
          <w:u w:val="single"/>
        </w:rPr>
        <w:t xml:space="preserve"> </w:t>
      </w:r>
    </w:p>
    <w:p w14:paraId="1092C84D" w14:textId="77777777" w:rsidR="00EC3487" w:rsidRDefault="00EC3487" w:rsidP="00EC3487">
      <w:pPr>
        <w:widowControl/>
        <w:textAlignment w:val="baseline"/>
      </w:pPr>
      <w:r>
        <w:t>Please provide a link to the site for registration:</w:t>
      </w:r>
    </w:p>
    <w:p w14:paraId="15A67899" w14:textId="77777777" w:rsidR="00C50524" w:rsidRDefault="00C50524" w:rsidP="00EC3487">
      <w:pPr>
        <w:widowControl/>
        <w:textAlignment w:val="baseline"/>
      </w:pPr>
    </w:p>
    <w:p w14:paraId="434E5892" w14:textId="565F0097" w:rsidR="00EC3487" w:rsidRDefault="00EC3487" w:rsidP="00EC3487">
      <w:pPr>
        <w:widowControl/>
        <w:textAlignment w:val="baseline"/>
      </w:pPr>
      <w:r>
        <w:t>If registration is not done via webform, please supply a copy of the fillable form.</w:t>
      </w:r>
    </w:p>
    <w:p w14:paraId="4A859D11" w14:textId="77777777" w:rsidR="00EC3487" w:rsidRDefault="00EC3487" w:rsidP="00EC3487">
      <w:pPr>
        <w:widowControl/>
        <w:textAlignment w:val="baseline"/>
      </w:pPr>
    </w:p>
    <w:p w14:paraId="052A4C27" w14:textId="72464001" w:rsidR="00EC3487" w:rsidRDefault="00EC3487" w:rsidP="00EC3487">
      <w:pPr>
        <w:widowControl/>
        <w:textAlignment w:val="baseline"/>
        <w:rPr>
          <w:b/>
          <w:bCs/>
          <w:u w:val="single"/>
        </w:rPr>
      </w:pPr>
      <w:r>
        <w:rPr>
          <w:b/>
          <w:bCs/>
          <w:u w:val="single"/>
        </w:rPr>
        <w:t>Vendor Registration</w:t>
      </w:r>
    </w:p>
    <w:p w14:paraId="2FA4C22D" w14:textId="77777777" w:rsidR="00EC3487" w:rsidRDefault="00EC3487" w:rsidP="00EC3487">
      <w:pPr>
        <w:widowControl/>
        <w:textAlignment w:val="baseline"/>
      </w:pPr>
      <w:r>
        <w:t>Please provide a link to the site for registration:</w:t>
      </w:r>
    </w:p>
    <w:p w14:paraId="3E65E846" w14:textId="77777777" w:rsidR="00C50524" w:rsidRDefault="00C50524" w:rsidP="00EC3487">
      <w:pPr>
        <w:widowControl/>
        <w:textAlignment w:val="baseline"/>
      </w:pPr>
    </w:p>
    <w:p w14:paraId="68F400C0" w14:textId="1EB91BA2" w:rsidR="00EC3487" w:rsidRDefault="00EC3487" w:rsidP="00EC3487">
      <w:pPr>
        <w:widowControl/>
        <w:textAlignment w:val="baseline"/>
      </w:pPr>
      <w:r>
        <w:t>If registration is not done via webform, please supply a copy of the fillable form.</w:t>
      </w:r>
    </w:p>
    <w:p w14:paraId="2A84C509" w14:textId="77777777" w:rsidR="00EC3487" w:rsidRDefault="00EC3487" w:rsidP="00EC3487">
      <w:pPr>
        <w:widowControl/>
        <w:textAlignment w:val="baseline"/>
      </w:pPr>
    </w:p>
    <w:p w14:paraId="0A54AE79" w14:textId="002A550C" w:rsidR="00EC3487" w:rsidRDefault="00EC3487" w:rsidP="00EC3487">
      <w:pPr>
        <w:widowControl/>
        <w:textAlignment w:val="baseline"/>
        <w:rPr>
          <w:b/>
          <w:bCs/>
          <w:u w:val="single"/>
        </w:rPr>
      </w:pPr>
      <w:r>
        <w:rPr>
          <w:b/>
          <w:bCs/>
          <w:u w:val="single"/>
        </w:rPr>
        <w:t>Additional Documents</w:t>
      </w:r>
    </w:p>
    <w:p w14:paraId="37D18470" w14:textId="77777777" w:rsidR="00EC3487" w:rsidRPr="00D531D5" w:rsidRDefault="00EC3487" w:rsidP="00EC3487">
      <w:pPr>
        <w:widowControl/>
        <w:textAlignment w:val="baseline"/>
      </w:pPr>
      <w:r w:rsidRPr="00D531D5">
        <w:t xml:space="preserve">Please list any other documents that your entity requires to be signed prior to contract execution. </w:t>
      </w:r>
    </w:p>
    <w:p w14:paraId="3B5FE57F" w14:textId="77777777" w:rsidR="00C50524" w:rsidRDefault="00C50524" w:rsidP="00EC3487">
      <w:pPr>
        <w:widowControl/>
        <w:textAlignment w:val="baseline"/>
      </w:pPr>
    </w:p>
    <w:p w14:paraId="5664878E" w14:textId="06EC8967" w:rsidR="00EC3487" w:rsidRPr="00D531D5" w:rsidRDefault="00EC3487" w:rsidP="00EC3487">
      <w:pPr>
        <w:widowControl/>
        <w:textAlignment w:val="baseline"/>
      </w:pPr>
      <w:r w:rsidRPr="00D531D5">
        <w:t xml:space="preserve">If these documents are available for online completion, please supply the links to the additional required documents: </w:t>
      </w:r>
    </w:p>
    <w:p w14:paraId="52D0B765" w14:textId="77777777" w:rsidR="00EC3487" w:rsidRDefault="00EC3487" w:rsidP="00EC3487">
      <w:pPr>
        <w:widowControl/>
        <w:textAlignment w:val="baseline"/>
        <w:rPr>
          <w:b/>
          <w:bCs/>
          <w:u w:val="single"/>
        </w:rPr>
      </w:pPr>
    </w:p>
    <w:p w14:paraId="12EFCC53" w14:textId="757FCF18" w:rsidR="005D182F" w:rsidRDefault="00EC3487" w:rsidP="00EC3487">
      <w:pPr>
        <w:widowControl/>
        <w:textAlignment w:val="baseline"/>
      </w:pPr>
      <w:r w:rsidRPr="00D531D5">
        <w:rPr>
          <w:b/>
          <w:bCs/>
          <w:u w:val="single"/>
        </w:rPr>
        <w:t>Signature Requirements</w:t>
      </w:r>
      <w:r w:rsidR="005D182F">
        <w:t xml:space="preserve"> It is our preference to initiate signature routing. If you have signature routing requirements, please note them below so that we </w:t>
      </w:r>
      <w:proofErr w:type="gramStart"/>
      <w:r w:rsidR="005D182F">
        <w:t>are able to</w:t>
      </w:r>
      <w:proofErr w:type="gramEnd"/>
      <w:r w:rsidR="005D182F">
        <w:t xml:space="preserve"> accommodate your requirements in a timely manner.</w:t>
      </w:r>
    </w:p>
    <w:p w14:paraId="326A08B0" w14:textId="00FF98F2" w:rsidR="005D182F" w:rsidRDefault="005D182F" w:rsidP="00EC3487">
      <w:pPr>
        <w:widowControl/>
        <w:textAlignment w:val="baseline"/>
      </w:pPr>
      <w:r>
        <w:t>Can PHI initiate signature routing?</w:t>
      </w:r>
    </w:p>
    <w:p w14:paraId="43DABA24" w14:textId="47A92ECB" w:rsidR="00EC3487" w:rsidRDefault="005D182F" w:rsidP="00D531D5">
      <w:pPr>
        <w:widowControl/>
        <w:ind w:left="720"/>
        <w:textAlignment w:val="baseline"/>
      </w:pPr>
      <w:r>
        <w:t xml:space="preserve">If yes, please </w:t>
      </w:r>
      <w:r w:rsidR="00C50524">
        <w:t>supply the email address for the signatory and anyone who should receive a copy of the fully executed agreement when available:</w:t>
      </w:r>
    </w:p>
    <w:p w14:paraId="02389B0C" w14:textId="77777777" w:rsidR="00C50524" w:rsidRDefault="00C50524" w:rsidP="00EC3487">
      <w:pPr>
        <w:widowControl/>
        <w:textAlignment w:val="baseline"/>
      </w:pPr>
    </w:p>
    <w:p w14:paraId="516FC223" w14:textId="77C2AB75" w:rsidR="005D182F" w:rsidRDefault="005D182F" w:rsidP="00EC3487">
      <w:pPr>
        <w:widowControl/>
        <w:textAlignment w:val="baseline"/>
      </w:pPr>
      <w:r>
        <w:t xml:space="preserve">Do you require a specific signature order? </w:t>
      </w:r>
    </w:p>
    <w:p w14:paraId="25244892" w14:textId="71B2FEE7" w:rsidR="00EC3487" w:rsidRDefault="005D182F" w:rsidP="005D182F">
      <w:pPr>
        <w:widowControl/>
        <w:ind w:firstLine="720"/>
        <w:textAlignment w:val="baseline"/>
      </w:pPr>
      <w:r>
        <w:t xml:space="preserve">If </w:t>
      </w:r>
      <w:proofErr w:type="gramStart"/>
      <w:r>
        <w:t>yes</w:t>
      </w:r>
      <w:proofErr w:type="gramEnd"/>
      <w:r>
        <w:t xml:space="preserve"> please specify the order:</w:t>
      </w:r>
    </w:p>
    <w:p w14:paraId="093BD39D" w14:textId="77777777" w:rsidR="00C50524" w:rsidRDefault="00C50524" w:rsidP="00C50524">
      <w:pPr>
        <w:widowControl/>
        <w:textAlignment w:val="baseline"/>
      </w:pPr>
    </w:p>
    <w:p w14:paraId="62E8FCA0" w14:textId="66FCBF17" w:rsidR="00C50524" w:rsidRDefault="00C50524" w:rsidP="00C50524">
      <w:pPr>
        <w:widowControl/>
        <w:textAlignment w:val="baseline"/>
      </w:pPr>
      <w:r>
        <w:t>Are there any additional requirements regarding signature routing that you would like us to be aware of?</w:t>
      </w:r>
    </w:p>
    <w:p w14:paraId="67EA5551" w14:textId="2B2CC7AB" w:rsidR="006D6855" w:rsidRPr="002134F5" w:rsidRDefault="006D6855" w:rsidP="002134F5">
      <w:pPr>
        <w:numPr>
          <w:ilvl w:val="0"/>
          <w:numId w:val="8"/>
        </w:numPr>
        <w:pBdr>
          <w:top w:val="nil"/>
          <w:left w:val="nil"/>
          <w:bottom w:val="nil"/>
          <w:right w:val="nil"/>
          <w:between w:val="nil"/>
        </w:pBdr>
        <w:rPr>
          <w:color w:val="000000"/>
        </w:rPr>
      </w:pPr>
      <w:r w:rsidRPr="002134F5">
        <w:rPr>
          <w:color w:val="000000"/>
        </w:rPr>
        <w:br w:type="page"/>
      </w:r>
    </w:p>
    <w:p w14:paraId="7A0B0E9E" w14:textId="77777777" w:rsidR="00EC478A" w:rsidRDefault="00F70B3C">
      <w:pPr>
        <w:pBdr>
          <w:top w:val="nil"/>
          <w:left w:val="nil"/>
          <w:bottom w:val="nil"/>
          <w:right w:val="nil"/>
          <w:between w:val="nil"/>
        </w:pBdr>
        <w:jc w:val="center"/>
        <w:rPr>
          <w:b/>
          <w:color w:val="000000"/>
          <w:u w:val="single"/>
        </w:rPr>
      </w:pPr>
      <w:r>
        <w:rPr>
          <w:b/>
          <w:color w:val="000000"/>
          <w:u w:val="single"/>
        </w:rPr>
        <w:lastRenderedPageBreak/>
        <w:t xml:space="preserve">AGREEMENT FOR SERVICES OF </w:t>
      </w:r>
    </w:p>
    <w:p w14:paraId="00000026" w14:textId="744AF0F6" w:rsidR="001A3FBB" w:rsidRDefault="00F70B3C">
      <w:pPr>
        <w:pBdr>
          <w:top w:val="nil"/>
          <w:left w:val="nil"/>
          <w:bottom w:val="nil"/>
          <w:right w:val="nil"/>
          <w:between w:val="nil"/>
        </w:pBdr>
        <w:jc w:val="center"/>
        <w:rPr>
          <w:b/>
          <w:color w:val="000000"/>
          <w:u w:val="single"/>
        </w:rPr>
      </w:pPr>
      <w:r>
        <w:rPr>
          <w:b/>
          <w:color w:val="000000"/>
          <w:u w:val="single"/>
        </w:rPr>
        <w:t>INDEPENDENT CONTRACTOR</w:t>
      </w:r>
    </w:p>
    <w:p w14:paraId="0471E8FC" w14:textId="77777777" w:rsidR="00EC478A" w:rsidRPr="00FA29BF" w:rsidRDefault="00EC478A" w:rsidP="00EC478A">
      <w:pPr>
        <w:jc w:val="center"/>
        <w:rPr>
          <w:b/>
        </w:rPr>
      </w:pPr>
      <w:r w:rsidRPr="00FA29BF">
        <w:rPr>
          <w:b/>
        </w:rPr>
        <w:t>BETWEEN</w:t>
      </w:r>
    </w:p>
    <w:p w14:paraId="325AA2B1" w14:textId="65AE7CF1" w:rsidR="00BC6752" w:rsidRPr="00FA29BF" w:rsidRDefault="00486AB7" w:rsidP="00EC478A">
      <w:pPr>
        <w:jc w:val="center"/>
        <w:rPr>
          <w:b/>
        </w:rPr>
      </w:pPr>
      <w:r w:rsidRPr="00486AB7">
        <w:rPr>
          <w:b/>
          <w:bCs/>
          <w:color w:val="000000"/>
          <w:highlight w:val="yellow"/>
        </w:rPr>
        <w:t xml:space="preserve">ENTER </w:t>
      </w:r>
      <w:r>
        <w:rPr>
          <w:b/>
          <w:bCs/>
          <w:color w:val="000000"/>
          <w:highlight w:val="yellow"/>
        </w:rPr>
        <w:t>PARTNER</w:t>
      </w:r>
      <w:r w:rsidRPr="00486AB7">
        <w:rPr>
          <w:b/>
          <w:bCs/>
          <w:color w:val="000000"/>
          <w:highlight w:val="yellow"/>
        </w:rPr>
        <w:t xml:space="preserve"> NAME</w:t>
      </w:r>
    </w:p>
    <w:p w14:paraId="27A75C26" w14:textId="77777777" w:rsidR="00EC478A" w:rsidRPr="00FA29BF" w:rsidRDefault="00EC478A" w:rsidP="00EC478A">
      <w:pPr>
        <w:jc w:val="center"/>
        <w:rPr>
          <w:b/>
        </w:rPr>
      </w:pPr>
      <w:r w:rsidRPr="00FA29BF">
        <w:rPr>
          <w:b/>
        </w:rPr>
        <w:t>AND</w:t>
      </w:r>
    </w:p>
    <w:p w14:paraId="5A86D3AD" w14:textId="77777777" w:rsidR="00EC478A" w:rsidRPr="00FA29BF" w:rsidRDefault="00EC478A" w:rsidP="00EC478A">
      <w:pPr>
        <w:jc w:val="center"/>
        <w:rPr>
          <w:b/>
        </w:rPr>
      </w:pPr>
      <w:r w:rsidRPr="00FA29BF">
        <w:rPr>
          <w:b/>
        </w:rPr>
        <w:t>PUBLIC HEALTH INSTITUTE</w:t>
      </w:r>
    </w:p>
    <w:p w14:paraId="00000028" w14:textId="77777777" w:rsidR="001A3FBB" w:rsidRDefault="001A3FBB" w:rsidP="007363AC">
      <w:pPr>
        <w:pBdr>
          <w:top w:val="nil"/>
          <w:left w:val="nil"/>
          <w:bottom w:val="nil"/>
          <w:right w:val="nil"/>
          <w:between w:val="nil"/>
        </w:pBdr>
        <w:rPr>
          <w:color w:val="000000"/>
        </w:rPr>
      </w:pPr>
    </w:p>
    <w:p w14:paraId="00000029" w14:textId="1367A8A7" w:rsidR="001A3FBB" w:rsidRDefault="00F70B3C">
      <w:pPr>
        <w:rPr>
          <w:color w:val="000000"/>
        </w:rPr>
      </w:pPr>
      <w:r>
        <w:rPr>
          <w:color w:val="000000"/>
        </w:rPr>
        <w:t xml:space="preserve">THIS AGREEMENT (“Agreement”) is made and entered into </w:t>
      </w:r>
      <w:r w:rsidR="00D71F63">
        <w:rPr>
          <w:color w:val="000000"/>
        </w:rPr>
        <w:t>effective upon the signing by all parties</w:t>
      </w:r>
      <w:r>
        <w:rPr>
          <w:color w:val="000000"/>
        </w:rPr>
        <w:t xml:space="preserve"> (“Effective Date”) by and between </w:t>
      </w:r>
      <w:r w:rsidR="00486AB7">
        <w:rPr>
          <w:b/>
          <w:bCs/>
          <w:color w:val="000000"/>
          <w:highlight w:val="yellow"/>
        </w:rPr>
        <w:t>Enter Partner Name</w:t>
      </w:r>
      <w:r>
        <w:rPr>
          <w:color w:val="000000"/>
          <w:highlight w:val="yellow"/>
        </w:rPr>
        <w:t xml:space="preserve">, </w:t>
      </w:r>
      <w:r>
        <w:rPr>
          <w:color w:val="000000"/>
        </w:rPr>
        <w:t xml:space="preserve">(“Partner”) and </w:t>
      </w:r>
      <w:r w:rsidR="000C061F">
        <w:rPr>
          <w:color w:val="000000"/>
        </w:rPr>
        <w:t>the Public Health Institute (“PHI”)</w:t>
      </w:r>
      <w:r>
        <w:rPr>
          <w:color w:val="000000"/>
        </w:rPr>
        <w:t>, a California nonprofit public benefit corporation.</w:t>
      </w:r>
    </w:p>
    <w:p w14:paraId="0000002B" w14:textId="77777777" w:rsidR="001A3FBB" w:rsidRDefault="001A3FBB">
      <w:pPr>
        <w:pBdr>
          <w:top w:val="nil"/>
          <w:left w:val="nil"/>
          <w:bottom w:val="nil"/>
          <w:right w:val="nil"/>
          <w:between w:val="nil"/>
        </w:pBdr>
        <w:rPr>
          <w:color w:val="000000"/>
        </w:rPr>
      </w:pPr>
    </w:p>
    <w:p w14:paraId="0000002C" w14:textId="77777777" w:rsidR="001A3FBB" w:rsidRDefault="00F70B3C">
      <w:pPr>
        <w:pBdr>
          <w:top w:val="nil"/>
          <w:left w:val="nil"/>
          <w:bottom w:val="nil"/>
          <w:right w:val="nil"/>
          <w:between w:val="nil"/>
        </w:pBdr>
        <w:jc w:val="center"/>
        <w:rPr>
          <w:color w:val="000000"/>
        </w:rPr>
      </w:pPr>
      <w:r>
        <w:rPr>
          <w:b/>
          <w:color w:val="000000"/>
          <w:u w:val="single"/>
        </w:rPr>
        <w:t>RECITALS</w:t>
      </w:r>
    </w:p>
    <w:p w14:paraId="0000002D" w14:textId="77777777" w:rsidR="001A3FBB" w:rsidRDefault="001A3FBB">
      <w:pPr>
        <w:pBdr>
          <w:top w:val="nil"/>
          <w:left w:val="nil"/>
          <w:bottom w:val="nil"/>
          <w:right w:val="nil"/>
          <w:between w:val="nil"/>
        </w:pBdr>
        <w:jc w:val="both"/>
        <w:rPr>
          <w:color w:val="000000"/>
        </w:rPr>
      </w:pPr>
    </w:p>
    <w:p w14:paraId="0000002E" w14:textId="00520EB7" w:rsidR="001A3FBB" w:rsidRDefault="006071E1">
      <w:pPr>
        <w:widowControl/>
        <w:numPr>
          <w:ilvl w:val="0"/>
          <w:numId w:val="2"/>
        </w:numPr>
        <w:pBdr>
          <w:top w:val="nil"/>
          <w:left w:val="nil"/>
          <w:bottom w:val="nil"/>
          <w:right w:val="nil"/>
          <w:between w:val="nil"/>
        </w:pBdr>
      </w:pPr>
      <w:r>
        <w:rPr>
          <w:color w:val="000000"/>
        </w:rPr>
        <w:t xml:space="preserve">The </w:t>
      </w:r>
      <w:r w:rsidR="000C061F">
        <w:rPr>
          <w:color w:val="000000"/>
        </w:rPr>
        <w:t xml:space="preserve">Public Health Institute </w:t>
      </w:r>
      <w:r w:rsidR="00F70B3C">
        <w:rPr>
          <w:color w:val="000000"/>
        </w:rPr>
        <w:t xml:space="preserve">administers the CivicSpark program as part of the federal AmeriCorps program. </w:t>
      </w:r>
      <w:r w:rsidR="000C061F">
        <w:rPr>
          <w:color w:val="000000"/>
        </w:rPr>
        <w:t xml:space="preserve">PHI </w:t>
      </w:r>
      <w:r w:rsidR="00F70B3C">
        <w:rPr>
          <w:color w:val="000000"/>
        </w:rPr>
        <w:t>provides capacity building services to local organizations through project implementation activities performed by</w:t>
      </w:r>
      <w:r w:rsidR="007363AC">
        <w:rPr>
          <w:color w:val="000000"/>
        </w:rPr>
        <w:t xml:space="preserve"> AmeriCorps Members</w:t>
      </w:r>
      <w:r w:rsidR="00F70B3C">
        <w:rPr>
          <w:color w:val="000000"/>
        </w:rPr>
        <w:t xml:space="preserve"> </w:t>
      </w:r>
      <w:r w:rsidR="007363AC">
        <w:rPr>
          <w:color w:val="000000"/>
        </w:rPr>
        <w:t>(“</w:t>
      </w:r>
      <w:r w:rsidR="00F70B3C">
        <w:rPr>
          <w:color w:val="000000"/>
        </w:rPr>
        <w:t>CivicSpark Fellows</w:t>
      </w:r>
      <w:r w:rsidR="007363AC">
        <w:rPr>
          <w:color w:val="000000"/>
        </w:rPr>
        <w:t>” or</w:t>
      </w:r>
      <w:r w:rsidR="00F70B3C">
        <w:rPr>
          <w:color w:val="000000"/>
        </w:rPr>
        <w:t xml:space="preserve"> “Fellows”). Fellows can only work on contracted and allowable service activities. CivicSpark will provide this service to the Partner by conducting assessments, implementing planning or action projects, engaging volunteers, and transferring knowledge to Partner’s staff.</w:t>
      </w:r>
    </w:p>
    <w:p w14:paraId="0000002F" w14:textId="06459EF0" w:rsidR="001A3FBB" w:rsidRDefault="00F70B3C">
      <w:pPr>
        <w:widowControl/>
        <w:numPr>
          <w:ilvl w:val="0"/>
          <w:numId w:val="2"/>
        </w:numPr>
        <w:pBdr>
          <w:top w:val="nil"/>
          <w:left w:val="nil"/>
          <w:bottom w:val="nil"/>
          <w:right w:val="nil"/>
          <w:between w:val="nil"/>
        </w:pBdr>
      </w:pPr>
      <w:r>
        <w:rPr>
          <w:color w:val="000000"/>
        </w:rPr>
        <w:t xml:space="preserve">Partner desires to engage </w:t>
      </w:r>
      <w:r w:rsidR="000C061F">
        <w:rPr>
          <w:color w:val="000000"/>
        </w:rPr>
        <w:t>PHI</w:t>
      </w:r>
      <w:r w:rsidR="006071E1">
        <w:rPr>
          <w:color w:val="000000"/>
        </w:rPr>
        <w:t xml:space="preserve"> </w:t>
      </w:r>
      <w:r>
        <w:rPr>
          <w:color w:val="000000"/>
        </w:rPr>
        <w:t xml:space="preserve">to provide certain services through the CivicSpark program. </w:t>
      </w:r>
      <w:r w:rsidR="000C061F">
        <w:rPr>
          <w:color w:val="000000"/>
        </w:rPr>
        <w:t xml:space="preserve">PHI </w:t>
      </w:r>
      <w:r>
        <w:rPr>
          <w:color w:val="000000"/>
        </w:rPr>
        <w:t>desires to provide those services and to be compensated accordingly.</w:t>
      </w:r>
    </w:p>
    <w:p w14:paraId="00000030" w14:textId="519A950B" w:rsidR="001A3FBB" w:rsidRDefault="00F70B3C">
      <w:pPr>
        <w:widowControl/>
        <w:numPr>
          <w:ilvl w:val="0"/>
          <w:numId w:val="2"/>
        </w:numPr>
        <w:pBdr>
          <w:top w:val="nil"/>
          <w:left w:val="nil"/>
          <w:bottom w:val="nil"/>
          <w:right w:val="nil"/>
          <w:between w:val="nil"/>
        </w:pBdr>
        <w:spacing w:after="120"/>
      </w:pPr>
      <w:r>
        <w:rPr>
          <w:color w:val="000000"/>
        </w:rPr>
        <w:t xml:space="preserve">Partner and </w:t>
      </w:r>
      <w:r w:rsidR="000C061F">
        <w:rPr>
          <w:color w:val="000000"/>
        </w:rPr>
        <w:t xml:space="preserve">PHI </w:t>
      </w:r>
      <w:r>
        <w:rPr>
          <w:color w:val="000000"/>
        </w:rPr>
        <w:t xml:space="preserve">enter into this Agreement </w:t>
      </w:r>
      <w:proofErr w:type="gramStart"/>
      <w:r>
        <w:rPr>
          <w:color w:val="000000"/>
        </w:rPr>
        <w:t>in order to</w:t>
      </w:r>
      <w:proofErr w:type="gramEnd"/>
      <w:r>
        <w:rPr>
          <w:color w:val="000000"/>
        </w:rPr>
        <w:t xml:space="preserve"> memorialize the terms concerning </w:t>
      </w:r>
      <w:r w:rsidR="000C061F">
        <w:rPr>
          <w:color w:val="000000"/>
        </w:rPr>
        <w:t xml:space="preserve">PHI </w:t>
      </w:r>
      <w:r>
        <w:rPr>
          <w:color w:val="000000"/>
        </w:rPr>
        <w:t>performance of the services and Partner's obligations with respect thereto.</w:t>
      </w:r>
    </w:p>
    <w:p w14:paraId="71713A36" w14:textId="77777777" w:rsidR="006071E1" w:rsidRDefault="006071E1">
      <w:pPr>
        <w:widowControl/>
        <w:spacing w:after="120"/>
        <w:rPr>
          <w:color w:val="000000"/>
        </w:rPr>
      </w:pPr>
    </w:p>
    <w:p w14:paraId="00000031" w14:textId="443647E7" w:rsidR="001A3FBB" w:rsidRDefault="00F70B3C">
      <w:pPr>
        <w:widowControl/>
        <w:spacing w:after="120"/>
      </w:pPr>
      <w:r>
        <w:rPr>
          <w:color w:val="000000"/>
        </w:rPr>
        <w:t xml:space="preserve">NOW, THEREFORE, in consideration of the foregoing recitals and the mutual agreements set forth herein, Partner and </w:t>
      </w:r>
      <w:r w:rsidR="000C061F">
        <w:rPr>
          <w:color w:val="000000"/>
        </w:rPr>
        <w:t xml:space="preserve">PHI </w:t>
      </w:r>
      <w:r>
        <w:rPr>
          <w:color w:val="000000"/>
        </w:rPr>
        <w:t>hereby covenant and agree as follows:</w:t>
      </w:r>
    </w:p>
    <w:p w14:paraId="00000033" w14:textId="77777777" w:rsidR="001A3FBB" w:rsidRDefault="001A3FBB">
      <w:pPr>
        <w:pBdr>
          <w:top w:val="nil"/>
          <w:left w:val="nil"/>
          <w:bottom w:val="nil"/>
          <w:right w:val="nil"/>
          <w:between w:val="nil"/>
        </w:pBdr>
        <w:jc w:val="center"/>
        <w:rPr>
          <w:b/>
          <w:color w:val="000000"/>
          <w:u w:val="single"/>
        </w:rPr>
      </w:pPr>
    </w:p>
    <w:p w14:paraId="00000034" w14:textId="77777777" w:rsidR="001A3FBB" w:rsidRDefault="00F70B3C">
      <w:pPr>
        <w:pBdr>
          <w:top w:val="nil"/>
          <w:left w:val="nil"/>
          <w:bottom w:val="nil"/>
          <w:right w:val="nil"/>
          <w:between w:val="nil"/>
        </w:pBdr>
        <w:jc w:val="center"/>
        <w:rPr>
          <w:color w:val="000000"/>
        </w:rPr>
      </w:pPr>
      <w:r>
        <w:rPr>
          <w:b/>
          <w:color w:val="000000"/>
          <w:u w:val="single"/>
        </w:rPr>
        <w:t>AGREEMENT</w:t>
      </w:r>
    </w:p>
    <w:p w14:paraId="00000035" w14:textId="77777777" w:rsidR="001A3FBB" w:rsidRDefault="001A3FBB">
      <w:pPr>
        <w:pBdr>
          <w:top w:val="nil"/>
          <w:left w:val="nil"/>
          <w:bottom w:val="nil"/>
          <w:right w:val="nil"/>
          <w:between w:val="nil"/>
        </w:pBdr>
        <w:rPr>
          <w:color w:val="000000"/>
        </w:rPr>
      </w:pPr>
    </w:p>
    <w:p w14:paraId="00000036" w14:textId="77777777" w:rsidR="001A3FBB" w:rsidRDefault="001A3FBB">
      <w:pPr>
        <w:pBdr>
          <w:top w:val="nil"/>
          <w:left w:val="nil"/>
          <w:bottom w:val="nil"/>
          <w:right w:val="nil"/>
          <w:between w:val="nil"/>
        </w:pBdr>
        <w:rPr>
          <w:color w:val="000000"/>
        </w:rPr>
      </w:pPr>
    </w:p>
    <w:p w14:paraId="00000037" w14:textId="560FA157" w:rsidR="001A3FBB" w:rsidRDefault="00F70B3C">
      <w:pPr>
        <w:rPr>
          <w:color w:val="000000"/>
        </w:rPr>
      </w:pPr>
      <w:r>
        <w:t xml:space="preserve">1. </w:t>
      </w:r>
      <w:r w:rsidR="000C061F">
        <w:rPr>
          <w:u w:val="single"/>
        </w:rPr>
        <w:t>PHI</w:t>
      </w:r>
      <w:r>
        <w:rPr>
          <w:u w:val="single"/>
        </w:rPr>
        <w:t>’s Scope of Services</w:t>
      </w:r>
      <w:r>
        <w:t xml:space="preserve">.  During the term of this Agreement, </w:t>
      </w:r>
      <w:r w:rsidR="000C061F">
        <w:t>PHI</w:t>
      </w:r>
      <w:r>
        <w:t xml:space="preserve"> agrees to perform the services described in Exhibit B - Scope of Services, (“Services”) attached hereto and incorporated herein.  The project for which the services are provided must align with the performance measures and may not involve any of the prohibited activities set forth in Exhibit A – Contracted Performance Measures and Prohibited Activities attached hereto and incorporated herein.</w:t>
      </w:r>
    </w:p>
    <w:p w14:paraId="00000038" w14:textId="77777777" w:rsidR="001A3FBB" w:rsidRDefault="001A3FBB">
      <w:pPr>
        <w:rPr>
          <w:color w:val="000000"/>
        </w:rPr>
      </w:pPr>
    </w:p>
    <w:p w14:paraId="00000039" w14:textId="30AD6DA2" w:rsidR="001A3FBB" w:rsidRDefault="00F70B3C">
      <w:pPr>
        <w:rPr>
          <w:color w:val="000000"/>
        </w:rPr>
      </w:pPr>
      <w:r>
        <w:rPr>
          <w:color w:val="000000"/>
        </w:rPr>
        <w:t xml:space="preserve">2. </w:t>
      </w:r>
      <w:r>
        <w:rPr>
          <w:color w:val="000000"/>
          <w:u w:val="single"/>
        </w:rPr>
        <w:t>Partner’s Responsibilities</w:t>
      </w:r>
      <w:r>
        <w:rPr>
          <w:color w:val="000000"/>
        </w:rPr>
        <w:t>.  During the term of this Agreement, Partner agrees to perform the responsibilities and roles as described in Exhibit C – Partner Responsibilities, attached hereto and incorporated herein, as such responsibilities and roles relate to Partner’s participation in the CivicSpark program.</w:t>
      </w:r>
    </w:p>
    <w:p w14:paraId="0000003A" w14:textId="77777777" w:rsidR="001A3FBB" w:rsidRDefault="001A3FBB"/>
    <w:p w14:paraId="0000003C" w14:textId="33926BC6" w:rsidR="001A3FBB" w:rsidRDefault="00F70B3C" w:rsidP="006D6855">
      <w:pPr>
        <w:rPr>
          <w:color w:val="000000"/>
        </w:rPr>
      </w:pPr>
      <w:r>
        <w:t xml:space="preserve">3. </w:t>
      </w:r>
      <w:r>
        <w:rPr>
          <w:u w:val="single"/>
        </w:rPr>
        <w:t>Compensation; Reimbursable Expenses</w:t>
      </w:r>
      <w:r>
        <w:t xml:space="preserve">. </w:t>
      </w:r>
      <w:r>
        <w:rPr>
          <w:color w:val="000000"/>
        </w:rPr>
        <w:t xml:space="preserve"> For the Services provided by </w:t>
      </w:r>
      <w:r w:rsidR="000C061F">
        <w:rPr>
          <w:color w:val="000000"/>
        </w:rPr>
        <w:t>PHI</w:t>
      </w:r>
      <w:r>
        <w:rPr>
          <w:color w:val="000000"/>
        </w:rPr>
        <w:t xml:space="preserve"> under this Agreement, Partner shall pay </w:t>
      </w:r>
      <w:r w:rsidR="000C061F">
        <w:rPr>
          <w:color w:val="000000"/>
        </w:rPr>
        <w:t>PHI</w:t>
      </w:r>
      <w:r>
        <w:rPr>
          <w:color w:val="000000"/>
        </w:rPr>
        <w:t xml:space="preserve"> the compensation set forth </w:t>
      </w:r>
      <w:r w:rsidRPr="00BC5EC4">
        <w:rPr>
          <w:color w:val="000000"/>
        </w:rPr>
        <w:t xml:space="preserve">in Exhibit D </w:t>
      </w:r>
      <w:r w:rsidR="00876483">
        <w:rPr>
          <w:color w:val="000000"/>
        </w:rPr>
        <w:t>–</w:t>
      </w:r>
      <w:r w:rsidRPr="00BC5EC4">
        <w:rPr>
          <w:color w:val="000000"/>
        </w:rPr>
        <w:t xml:space="preserve"> Compensation</w:t>
      </w:r>
      <w:r w:rsidR="00876483">
        <w:rPr>
          <w:color w:val="000000"/>
        </w:rPr>
        <w:t xml:space="preserve">, </w:t>
      </w:r>
      <w:r>
        <w:rPr>
          <w:color w:val="000000"/>
        </w:rPr>
        <w:t>Billing,</w:t>
      </w:r>
      <w:r w:rsidR="00876483">
        <w:rPr>
          <w:color w:val="000000"/>
        </w:rPr>
        <w:t xml:space="preserve"> and Term</w:t>
      </w:r>
      <w:r>
        <w:rPr>
          <w:color w:val="000000"/>
        </w:rPr>
        <w:t xml:space="preserve"> attached hereto and incorporated herein.</w:t>
      </w:r>
    </w:p>
    <w:p w14:paraId="0000003F" w14:textId="2CC034C8" w:rsidR="001A3FBB" w:rsidRDefault="001A3FBB">
      <w:pPr>
        <w:widowControl/>
        <w:pBdr>
          <w:top w:val="nil"/>
          <w:left w:val="nil"/>
          <w:bottom w:val="nil"/>
          <w:right w:val="nil"/>
          <w:between w:val="nil"/>
        </w:pBdr>
        <w:rPr>
          <w:color w:val="000000"/>
        </w:rPr>
      </w:pPr>
    </w:p>
    <w:p w14:paraId="00000040" w14:textId="05F927AE" w:rsidR="001A3FBB" w:rsidRDefault="00F70B3C">
      <w:r>
        <w:t xml:space="preserve">4. </w:t>
      </w:r>
      <w:r w:rsidRPr="7537FCC2">
        <w:rPr>
          <w:u w:val="single"/>
        </w:rPr>
        <w:t>Term</w:t>
      </w:r>
      <w:r>
        <w:t xml:space="preserve">.  The term of this Agreement shall commence and </w:t>
      </w:r>
      <w:r w:rsidR="000C061F">
        <w:t>PHI</w:t>
      </w:r>
      <w:r>
        <w:t xml:space="preserve">'s duties and responsibilities under this Agreement shall </w:t>
      </w:r>
      <w:r w:rsidR="00AC53EB">
        <w:t xml:space="preserve">be </w:t>
      </w:r>
      <w:r>
        <w:t xml:space="preserve">as agreed to in the timeline defined in Exhibit </w:t>
      </w:r>
      <w:r w:rsidR="18921B3A">
        <w:t>D</w:t>
      </w:r>
      <w:r w:rsidR="516684B5">
        <w:t xml:space="preserve"> – Compensation, Billing, and </w:t>
      </w:r>
      <w:r>
        <w:t xml:space="preserve">Term. This Agreement is subject to earlier termination as provided herein, until the services are complete and all compensation and reimbursable expenses are paid to </w:t>
      </w:r>
      <w:r w:rsidR="000C061F">
        <w:t>PHI</w:t>
      </w:r>
      <w:r>
        <w:t>.</w:t>
      </w:r>
    </w:p>
    <w:p w14:paraId="00000041" w14:textId="77777777" w:rsidR="001A3FBB" w:rsidRDefault="001A3FBB"/>
    <w:p w14:paraId="00000042" w14:textId="57565183" w:rsidR="001A3FBB" w:rsidRDefault="00F70B3C">
      <w:pPr>
        <w:rPr>
          <w:color w:val="000000"/>
        </w:rPr>
      </w:pPr>
      <w:r>
        <w:rPr>
          <w:color w:val="000000"/>
        </w:rPr>
        <w:t xml:space="preserve">5. </w:t>
      </w:r>
      <w:r>
        <w:rPr>
          <w:color w:val="000000"/>
          <w:u w:val="single"/>
        </w:rPr>
        <w:t>Termination</w:t>
      </w:r>
      <w:r>
        <w:rPr>
          <w:color w:val="000000"/>
        </w:rPr>
        <w:t>.  This Agreement may be terminated prior to the end of the Term upon the bankruptcy or insolvency of either party or upon 30 days’ written notice by the terminating party to the non-terminating party.</w:t>
      </w:r>
    </w:p>
    <w:p w14:paraId="00000043" w14:textId="77777777" w:rsidR="001A3FBB" w:rsidRDefault="001A3FBB">
      <w:pPr>
        <w:rPr>
          <w:color w:val="000000"/>
        </w:rPr>
      </w:pPr>
    </w:p>
    <w:p w14:paraId="00000044" w14:textId="12F18FEB" w:rsidR="001A3FBB" w:rsidRDefault="00F70B3C">
      <w:pPr>
        <w:rPr>
          <w:color w:val="000000"/>
        </w:rPr>
      </w:pPr>
      <w:r>
        <w:rPr>
          <w:color w:val="000000"/>
        </w:rPr>
        <w:t xml:space="preserve">If either party defaults in the performance of this Agreement or materially breaches any of its provisions, the non-breaching party may terminate the Agreement by giving written notice to the breaching party.  Termination will take effect immediately on receipt of notice by the breaching party or five days after mailing of notice, whichever occurs first.  For purposes of this provision, material breach of this Agreement includes, but is not limited to, the following: (a) Partner’s failure to pay </w:t>
      </w:r>
      <w:r w:rsidR="000C061F">
        <w:rPr>
          <w:color w:val="000000"/>
        </w:rPr>
        <w:t>PHI</w:t>
      </w:r>
      <w:r>
        <w:rPr>
          <w:color w:val="000000"/>
        </w:rPr>
        <w:t xml:space="preserve"> any compensation due within 30 days after written demand for </w:t>
      </w:r>
      <w:r w:rsidRPr="00E339A0">
        <w:rPr>
          <w:color w:val="000000"/>
        </w:rPr>
        <w:t xml:space="preserve">payment; (b) </w:t>
      </w:r>
      <w:r w:rsidR="000C061F" w:rsidRPr="00E339A0">
        <w:rPr>
          <w:color w:val="000000"/>
        </w:rPr>
        <w:t>PHI</w:t>
      </w:r>
      <w:r w:rsidRPr="00E339A0">
        <w:rPr>
          <w:color w:val="000000"/>
        </w:rPr>
        <w:t>’s failure to perform the Services as provided in this Agreement</w:t>
      </w:r>
      <w:r w:rsidR="009D58A7" w:rsidRPr="00E339A0">
        <w:rPr>
          <w:color w:val="000000"/>
        </w:rPr>
        <w:t xml:space="preserve">, not including a Fellow </w:t>
      </w:r>
      <w:r w:rsidR="009D58A7" w:rsidRPr="00E339A0">
        <w:t>unable to provide services for the full contract duration and a suitable replacement cannot be provided</w:t>
      </w:r>
      <w:r w:rsidRPr="00E339A0">
        <w:rPr>
          <w:color w:val="000000"/>
        </w:rPr>
        <w:t xml:space="preserve">; (c) Partner offering employment </w:t>
      </w:r>
      <w:r w:rsidRPr="00E339A0">
        <w:t>to the Fellow that is substantially similar to their CivicSpark scope of work,</w:t>
      </w:r>
      <w:r>
        <w:t xml:space="preserve"> with a start date prior to the service year-end date as described in Exhibit C(1)(j); or</w:t>
      </w:r>
      <w:r>
        <w:rPr>
          <w:color w:val="000000"/>
        </w:rPr>
        <w:t xml:space="preserve"> (d) either party’s material breach of any representation or agreement contained in this Agreement.</w:t>
      </w:r>
    </w:p>
    <w:p w14:paraId="00000045" w14:textId="77777777" w:rsidR="001A3FBB" w:rsidRDefault="001A3FBB">
      <w:pPr>
        <w:rPr>
          <w:color w:val="000000"/>
        </w:rPr>
      </w:pPr>
    </w:p>
    <w:p w14:paraId="00000046" w14:textId="2581FAB7" w:rsidR="001A3FBB" w:rsidRDefault="00F70B3C">
      <w:r>
        <w:t xml:space="preserve">6. </w:t>
      </w:r>
      <w:r>
        <w:rPr>
          <w:u w:val="single"/>
        </w:rPr>
        <w:t>Excuse of Performance</w:t>
      </w:r>
      <w:r>
        <w:t xml:space="preserve">.  </w:t>
      </w:r>
      <w:r w:rsidR="000C061F">
        <w:t>PHI</w:t>
      </w:r>
      <w:r>
        <w:t xml:space="preserve">'s obligation to perform the services specified in this Agreement shall be excused if the performance is prevented or substantially delayed due to circumstances not caused, in whole or in part, by </w:t>
      </w:r>
      <w:r w:rsidR="000C061F">
        <w:t>PHI</w:t>
      </w:r>
      <w:r>
        <w:t>, including any such circumstances caused by Partner.</w:t>
      </w:r>
    </w:p>
    <w:p w14:paraId="00000047" w14:textId="77777777" w:rsidR="001A3FBB" w:rsidRDefault="001A3FBB"/>
    <w:p w14:paraId="00000048" w14:textId="067BF615" w:rsidR="001A3FBB" w:rsidRDefault="00F70B3C">
      <w:r>
        <w:t xml:space="preserve">7. </w:t>
      </w:r>
      <w:r>
        <w:rPr>
          <w:u w:val="single"/>
        </w:rPr>
        <w:t>Independent Contractor.</w:t>
      </w:r>
      <w:r>
        <w:t xml:space="preserve">  It is the express intention of the parties that </w:t>
      </w:r>
      <w:r w:rsidR="000C061F">
        <w:t>PHI</w:t>
      </w:r>
      <w:r>
        <w:t xml:space="preserve"> is an independent contractor and not an employee, agent, joint </w:t>
      </w:r>
      <w:proofErr w:type="spellStart"/>
      <w:r>
        <w:t>venturer</w:t>
      </w:r>
      <w:proofErr w:type="spellEnd"/>
      <w:r>
        <w:t xml:space="preserve">, or partner of Partner. Nothing in this Agreement shall be interpreted or construed as creating or establishing a relationship of employer and employee between Partner and </w:t>
      </w:r>
      <w:r w:rsidR="000C061F">
        <w:t>PHI</w:t>
      </w:r>
      <w:r>
        <w:t xml:space="preserve"> or any employee or agent of </w:t>
      </w:r>
      <w:r w:rsidR="000C061F">
        <w:t>PHI</w:t>
      </w:r>
      <w:r>
        <w:t xml:space="preserve">. Both parties acknowledge that </w:t>
      </w:r>
      <w:r w:rsidR="000C061F">
        <w:t>PHI</w:t>
      </w:r>
      <w:r>
        <w:t xml:space="preserve"> may retain the services of others to assist it but that such </w:t>
      </w:r>
      <w:proofErr w:type="gramStart"/>
      <w:r>
        <w:t>persons</w:t>
      </w:r>
      <w:proofErr w:type="gramEnd"/>
      <w:r>
        <w:t xml:space="preserve"> as </w:t>
      </w:r>
      <w:r w:rsidR="006B0702">
        <w:t xml:space="preserve">Fellows and </w:t>
      </w:r>
      <w:r w:rsidR="000C061F">
        <w:t>PHI</w:t>
      </w:r>
      <w:r>
        <w:t>’s employees</w:t>
      </w:r>
      <w:r w:rsidR="00F9355E">
        <w:t xml:space="preserve"> </w:t>
      </w:r>
      <w:r>
        <w:t xml:space="preserve">are not Partner employees for any purpose. </w:t>
      </w:r>
      <w:r w:rsidR="000C061F">
        <w:t>PHI</w:t>
      </w:r>
      <w:r>
        <w:t xml:space="preserve"> further agrees that it shall be exclusively responsible for payment of compensation and benefits to any </w:t>
      </w:r>
      <w:r w:rsidR="009A2219">
        <w:t>Fellow</w:t>
      </w:r>
      <w:r w:rsidR="006D6855">
        <w:t xml:space="preserve"> </w:t>
      </w:r>
      <w:r w:rsidR="006B0702">
        <w:t xml:space="preserve">and PHI employee </w:t>
      </w:r>
      <w:r>
        <w:t xml:space="preserve">it retains and shall be liable for all taxes required to be reported and remitted to appropriate tax authorities.  </w:t>
      </w:r>
    </w:p>
    <w:p w14:paraId="00000049" w14:textId="77777777" w:rsidR="001A3FBB" w:rsidRDefault="001A3FBB"/>
    <w:p w14:paraId="0000004A" w14:textId="017C67FA" w:rsidR="001A3FBB" w:rsidRDefault="00F70B3C">
      <w:r>
        <w:t xml:space="preserve">8. </w:t>
      </w:r>
      <w:r>
        <w:rPr>
          <w:u w:val="single"/>
        </w:rPr>
        <w:t>Insurance.</w:t>
      </w:r>
      <w:r>
        <w:t xml:space="preserve">  </w:t>
      </w:r>
      <w:r w:rsidR="000C061F">
        <w:t>PHI</w:t>
      </w:r>
      <w:r>
        <w:t xml:space="preserve"> agrees to maintain: (1) commercial general liability insurance with minimum limits of $1,000,000, written on an occurrence form basis and $3,000,000 general aggregate, protecting it from claims for personal injury (including bodily injury and death) and property damage which may arise from or in connection with the performance of </w:t>
      </w:r>
      <w:r w:rsidR="000C061F">
        <w:t>PHI</w:t>
      </w:r>
      <w:r>
        <w:t xml:space="preserve">’s Services hereunder or from or out of any act or omission of </w:t>
      </w:r>
      <w:r w:rsidR="000C061F">
        <w:t>PHI</w:t>
      </w:r>
      <w:r>
        <w:t xml:space="preserve">, its officers, directors, agents, subcontractors or employees; (2) professional liability insurance with minimum limits of $2,000,000; (3) worker’s compensation insurance as required by law; and (4) hired and non-owned auto insurance with minimum limits of $1,000,000 for each accident.  If requested, </w:t>
      </w:r>
      <w:r w:rsidR="000C061F">
        <w:t>PHI</w:t>
      </w:r>
      <w:r>
        <w:t xml:space="preserve"> shall provide a certificate of said insurance and an additional insured endorsement to Partner within 10 days of the execution of this Agreement.</w:t>
      </w:r>
    </w:p>
    <w:p w14:paraId="0000004B" w14:textId="77777777" w:rsidR="001A3FBB" w:rsidRDefault="001A3FBB"/>
    <w:p w14:paraId="0000004C" w14:textId="77777777" w:rsidR="001A3FBB" w:rsidRDefault="00F70B3C">
      <w:r>
        <w:lastRenderedPageBreak/>
        <w:t>9.</w:t>
      </w:r>
      <w:r>
        <w:rPr>
          <w:u w:val="single"/>
        </w:rPr>
        <w:t xml:space="preserve"> Indemnification</w:t>
      </w:r>
      <w:r>
        <w:t xml:space="preserve">.  To the extent limited by applicable law, each party to this Agreement (“Indemnitor”) shall defend, indemnify, defend and hold harmless the other party (“Indemnitee”) and its directors, officers, agents, contractors, volunteers, and employees, from and against </w:t>
      </w:r>
      <w:proofErr w:type="gramStart"/>
      <w:r>
        <w:t>any and all</w:t>
      </w:r>
      <w:proofErr w:type="gramEnd"/>
      <w:r>
        <w:t xml:space="preserve"> liabilities and claims, including attorney’s fees and other legal expenses. arising directly or indirectly from any act or failure by the Indemnitor of or in any way related to the Indemnitor’s performance of this Agreement or representations made in this Agreement. The Indemnitor is not responsible for the acts or omissions of the </w:t>
      </w:r>
      <w:proofErr w:type="gramStart"/>
      <w:r>
        <w:t>Indemnitee</w:t>
      </w:r>
      <w:proofErr w:type="gramEnd"/>
      <w:r>
        <w:t xml:space="preserve"> and nothing herein shall be construed to require the Indemnitor to indemnify the Indemnitee for the acts or omissions of the Indemnitee. This provision shall survive the termination of this Agreement.</w:t>
      </w:r>
    </w:p>
    <w:p w14:paraId="0000004D" w14:textId="77777777" w:rsidR="001A3FBB" w:rsidRDefault="001A3FBB"/>
    <w:p w14:paraId="0000004E" w14:textId="5C9C2E90" w:rsidR="001A3FBB" w:rsidRDefault="00F70B3C">
      <w:pPr>
        <w:widowControl/>
      </w:pPr>
      <w:r>
        <w:t xml:space="preserve">10. </w:t>
      </w:r>
      <w:r>
        <w:rPr>
          <w:u w:val="single"/>
        </w:rPr>
        <w:t>Ownership of Documents</w:t>
      </w:r>
      <w:r>
        <w:t xml:space="preserve">.  </w:t>
      </w:r>
      <w:r>
        <w:rPr>
          <w:color w:val="000000"/>
        </w:rPr>
        <w:t xml:space="preserve">Ownership of any designs, plans, maps, reports, specifications, drawings, and other information or items produced by </w:t>
      </w:r>
      <w:r w:rsidR="000C061F">
        <w:t>PHI</w:t>
      </w:r>
      <w:r>
        <w:rPr>
          <w:color w:val="000000"/>
        </w:rPr>
        <w:t xml:space="preserve"> while performing Services under this Agreement will be assigned to and owned jointly by </w:t>
      </w:r>
      <w:r w:rsidR="000C061F">
        <w:t>PHI</w:t>
      </w:r>
      <w:r>
        <w:rPr>
          <w:color w:val="000000"/>
        </w:rPr>
        <w:t xml:space="preserve"> and Partner.  The original of all reports, memoranda, studies, plans, specifications, drawings, materials, exhibits, maps or other similar or related documents prepared by </w:t>
      </w:r>
      <w:r w:rsidR="000C061F">
        <w:t>PHI</w:t>
      </w:r>
      <w:r>
        <w:rPr>
          <w:color w:val="000000"/>
        </w:rPr>
        <w:t xml:space="preserve"> in the performance of the Services for Partner shall be the joint property of </w:t>
      </w:r>
      <w:r w:rsidR="000C061F">
        <w:t>PHI</w:t>
      </w:r>
      <w:r>
        <w:rPr>
          <w:color w:val="000000"/>
        </w:rPr>
        <w:t xml:space="preserve"> and Partner.</w:t>
      </w:r>
    </w:p>
    <w:p w14:paraId="0000004F" w14:textId="77777777" w:rsidR="001A3FBB" w:rsidRDefault="001A3FBB"/>
    <w:p w14:paraId="25C7222B" w14:textId="6EB32739" w:rsidR="00131649" w:rsidRDefault="00131649" w:rsidP="00131649">
      <w:r>
        <w:t xml:space="preserve">11. </w:t>
      </w:r>
      <w:r>
        <w:rPr>
          <w:u w:val="single"/>
        </w:rPr>
        <w:t>Notices</w:t>
      </w:r>
      <w:r>
        <w:t>.  All legal notices or other communications required to be given hereunder shall be in writing and shall be deemed to have been given if: (1) personally delivered then on the date of personal delivery; (2), if mailed by certified mail, postage prepaid, return receipt requested, then three (3) business days after mailing and shall be addressed as follows:</w:t>
      </w:r>
    </w:p>
    <w:p w14:paraId="697311A2" w14:textId="458CE98E" w:rsidR="0099593A" w:rsidRDefault="0099593A" w:rsidP="00131649"/>
    <w:p w14:paraId="391D8F2F" w14:textId="77777777" w:rsidR="006D6855" w:rsidRDefault="0099593A" w:rsidP="006D6855">
      <w:pPr>
        <w:pBdr>
          <w:top w:val="nil"/>
          <w:left w:val="nil"/>
          <w:bottom w:val="nil"/>
          <w:right w:val="nil"/>
          <w:between w:val="nil"/>
        </w:pBdr>
        <w:ind w:firstLine="720"/>
        <w:rPr>
          <w:color w:val="000000"/>
        </w:rPr>
      </w:pPr>
      <w:r>
        <w:rPr>
          <w:color w:val="000000"/>
        </w:rPr>
        <w:t>To PHI (if legal)</w:t>
      </w:r>
      <w:proofErr w:type="gramStart"/>
      <w:r>
        <w:rPr>
          <w:color w:val="000000"/>
        </w:rPr>
        <w:t xml:space="preserve">: </w:t>
      </w:r>
      <w:r>
        <w:rPr>
          <w:color w:val="000000"/>
        </w:rPr>
        <w:tab/>
        <w:t>Office</w:t>
      </w:r>
      <w:proofErr w:type="gramEnd"/>
      <w:r>
        <w:rPr>
          <w:color w:val="000000"/>
        </w:rPr>
        <w:t xml:space="preserve"> of Chief Legal Counsel</w:t>
      </w:r>
    </w:p>
    <w:p w14:paraId="70CD2CB4" w14:textId="77777777" w:rsidR="006D6855" w:rsidRDefault="0099593A" w:rsidP="006D6855">
      <w:pPr>
        <w:pBdr>
          <w:top w:val="nil"/>
          <w:left w:val="nil"/>
          <w:bottom w:val="nil"/>
          <w:right w:val="nil"/>
          <w:between w:val="nil"/>
        </w:pBdr>
        <w:ind w:left="2160" w:firstLine="720"/>
        <w:rPr>
          <w:color w:val="000000"/>
        </w:rPr>
      </w:pPr>
      <w:r>
        <w:t>Public Health Institute</w:t>
      </w:r>
    </w:p>
    <w:p w14:paraId="3D055F63" w14:textId="77777777" w:rsidR="006D6855" w:rsidRDefault="0099593A" w:rsidP="006D6855">
      <w:pPr>
        <w:pBdr>
          <w:top w:val="nil"/>
          <w:left w:val="nil"/>
          <w:bottom w:val="nil"/>
          <w:right w:val="nil"/>
          <w:between w:val="nil"/>
        </w:pBdr>
        <w:ind w:left="2160" w:firstLine="720"/>
      </w:pPr>
      <w:r w:rsidRPr="00BC5EC4">
        <w:t>555 12</w:t>
      </w:r>
      <w:r w:rsidRPr="00BC5EC4">
        <w:rPr>
          <w:vertAlign w:val="superscript"/>
        </w:rPr>
        <w:t>th</w:t>
      </w:r>
      <w:r w:rsidRPr="00BC5EC4">
        <w:t xml:space="preserve"> Street, Suite 600</w:t>
      </w:r>
    </w:p>
    <w:p w14:paraId="5342AD6F" w14:textId="5799A96B" w:rsidR="0099593A" w:rsidRPr="00BC5EC4" w:rsidRDefault="0099593A" w:rsidP="006D6855">
      <w:pPr>
        <w:pBdr>
          <w:top w:val="nil"/>
          <w:left w:val="nil"/>
          <w:bottom w:val="nil"/>
          <w:right w:val="nil"/>
          <w:between w:val="nil"/>
        </w:pBdr>
        <w:ind w:left="2160" w:firstLine="720"/>
        <w:rPr>
          <w:color w:val="000000"/>
        </w:rPr>
      </w:pPr>
      <w:r w:rsidRPr="00BC5EC4">
        <w:rPr>
          <w:color w:val="000000"/>
        </w:rPr>
        <w:t>Oakland, CA 94607-4046</w:t>
      </w:r>
    </w:p>
    <w:p w14:paraId="637689BC" w14:textId="77777777" w:rsidR="00131649" w:rsidRDefault="00131649" w:rsidP="00131649"/>
    <w:p w14:paraId="54DF71C3" w14:textId="2D4982CC" w:rsidR="0099593A" w:rsidRDefault="00131649" w:rsidP="00131649">
      <w:r>
        <w:t>Any notices related to post</w:t>
      </w:r>
      <w:r w:rsidR="006D6855">
        <w:t>-</w:t>
      </w:r>
      <w:r>
        <w:t>award management shall be in writing and sent via electronic mail.  Notice will be deemed to have been given when sent by electronic mail upon the sender’s receipt of acknowledgement from the intended recipient</w:t>
      </w:r>
      <w:r w:rsidR="006D6855">
        <w:t>.</w:t>
      </w:r>
    </w:p>
    <w:p w14:paraId="107141AB" w14:textId="77777777" w:rsidR="0099593A" w:rsidRDefault="0099593A" w:rsidP="00131649"/>
    <w:p w14:paraId="7ADF8971" w14:textId="0DD796EF" w:rsidR="0099593A" w:rsidRDefault="0099593A" w:rsidP="006D6855">
      <w:pPr>
        <w:ind w:firstLine="720"/>
      </w:pPr>
      <w:r w:rsidRPr="00BC5EC4">
        <w:t>To PHI (if other)</w:t>
      </w:r>
      <w:r>
        <w:tab/>
        <w:t>CivicSpark</w:t>
      </w:r>
    </w:p>
    <w:p w14:paraId="6CA8B320" w14:textId="7851546C" w:rsidR="0099593A" w:rsidRDefault="0099593A" w:rsidP="0099593A">
      <w:r>
        <w:tab/>
      </w:r>
      <w:r>
        <w:tab/>
      </w:r>
      <w:r>
        <w:tab/>
      </w:r>
      <w:r>
        <w:tab/>
        <w:t>Public Health Institute</w:t>
      </w:r>
    </w:p>
    <w:p w14:paraId="1EECD53A" w14:textId="54F1082E" w:rsidR="0099593A" w:rsidRPr="00BC5EC4" w:rsidRDefault="0099593A" w:rsidP="0099593A">
      <w:pPr>
        <w:rPr>
          <w:color w:val="000000"/>
        </w:rPr>
      </w:pPr>
      <w:r>
        <w:tab/>
      </w:r>
      <w:r>
        <w:tab/>
      </w:r>
      <w:r>
        <w:tab/>
      </w:r>
      <w:r>
        <w:tab/>
        <w:t>CivicSpark</w:t>
      </w:r>
      <w:r w:rsidR="00F019E3">
        <w:t>Contracts</w:t>
      </w:r>
      <w:r>
        <w:t>@phi.org</w:t>
      </w:r>
    </w:p>
    <w:p w14:paraId="2342AE30" w14:textId="77777777" w:rsidR="00131649" w:rsidRDefault="00131649">
      <w:pPr>
        <w:pBdr>
          <w:top w:val="nil"/>
          <w:left w:val="nil"/>
          <w:bottom w:val="nil"/>
          <w:right w:val="nil"/>
          <w:between w:val="nil"/>
        </w:pBdr>
        <w:rPr>
          <w:color w:val="000000"/>
        </w:rPr>
      </w:pPr>
    </w:p>
    <w:p w14:paraId="00000052" w14:textId="77777777" w:rsidR="001A3FBB" w:rsidRDefault="001A3FBB">
      <w:pPr>
        <w:pBdr>
          <w:top w:val="nil"/>
          <w:left w:val="nil"/>
          <w:bottom w:val="nil"/>
          <w:right w:val="nil"/>
          <w:between w:val="nil"/>
        </w:pBdr>
        <w:rPr>
          <w:color w:val="000000"/>
        </w:rPr>
      </w:pPr>
    </w:p>
    <w:p w14:paraId="00000053" w14:textId="05EA00A2" w:rsidR="001A3FBB" w:rsidRDefault="00F70B3C" w:rsidP="7537FCC2">
      <w:pPr>
        <w:pBdr>
          <w:top w:val="nil"/>
          <w:left w:val="nil"/>
          <w:bottom w:val="nil"/>
          <w:right w:val="nil"/>
          <w:between w:val="nil"/>
        </w:pBdr>
        <w:rPr>
          <w:color w:val="000000"/>
        </w:rPr>
      </w:pPr>
      <w:r>
        <w:rPr>
          <w:color w:val="000000"/>
        </w:rPr>
        <w:tab/>
        <w:t>To Partner</w:t>
      </w:r>
      <w:proofErr w:type="gramStart"/>
      <w:r>
        <w:rPr>
          <w:color w:val="000000"/>
        </w:rPr>
        <w:t>:</w:t>
      </w:r>
      <w:r>
        <w:rPr>
          <w:color w:val="000000"/>
        </w:rPr>
        <w:tab/>
      </w:r>
      <w:r>
        <w:rPr>
          <w:color w:val="000000"/>
        </w:rPr>
        <w:tab/>
      </w:r>
      <w:r w:rsidR="00262CAB" w:rsidRPr="00A55E61">
        <w:rPr>
          <w:color w:val="000000"/>
          <w:highlight w:val="yellow"/>
        </w:rPr>
        <w:t>Name</w:t>
      </w:r>
      <w:proofErr w:type="gramEnd"/>
    </w:p>
    <w:p w14:paraId="00000054" w14:textId="5303B734" w:rsidR="001A3FBB" w:rsidRDefault="00F70B3C">
      <w:pPr>
        <w:pBdr>
          <w:top w:val="nil"/>
          <w:left w:val="nil"/>
          <w:bottom w:val="nil"/>
          <w:right w:val="nil"/>
          <w:between w:val="nil"/>
        </w:pBdr>
        <w:rPr>
          <w:color w:val="000000"/>
          <w:highlight w:val="yellow"/>
        </w:rPr>
      </w:pPr>
      <w:r>
        <w:rPr>
          <w:color w:val="000000"/>
          <w:highlight w:val="white"/>
        </w:rPr>
        <w:tab/>
      </w:r>
      <w:r>
        <w:rPr>
          <w:color w:val="000000"/>
          <w:highlight w:val="white"/>
        </w:rPr>
        <w:tab/>
      </w:r>
      <w:r>
        <w:rPr>
          <w:color w:val="000000"/>
          <w:highlight w:val="white"/>
        </w:rPr>
        <w:tab/>
      </w:r>
      <w:r>
        <w:rPr>
          <w:color w:val="000000"/>
          <w:highlight w:val="white"/>
        </w:rPr>
        <w:tab/>
      </w:r>
      <w:r w:rsidR="00262CAB">
        <w:rPr>
          <w:color w:val="000000"/>
          <w:highlight w:val="yellow"/>
        </w:rPr>
        <w:t>Partner Name</w:t>
      </w:r>
    </w:p>
    <w:p w14:paraId="00000055" w14:textId="1C747C81" w:rsidR="001A3FBB" w:rsidRDefault="00F70B3C">
      <w:pPr>
        <w:pBdr>
          <w:top w:val="nil"/>
          <w:left w:val="nil"/>
          <w:bottom w:val="nil"/>
          <w:right w:val="nil"/>
          <w:between w:val="nil"/>
        </w:pBdr>
        <w:rPr>
          <w:color w:val="000000"/>
          <w:highlight w:val="yellow"/>
        </w:rPr>
      </w:pPr>
      <w:r>
        <w:rPr>
          <w:color w:val="000000"/>
          <w:highlight w:val="white"/>
        </w:rPr>
        <w:tab/>
      </w:r>
      <w:r>
        <w:rPr>
          <w:color w:val="000000"/>
          <w:highlight w:val="white"/>
        </w:rPr>
        <w:tab/>
      </w:r>
      <w:r>
        <w:rPr>
          <w:color w:val="000000"/>
          <w:highlight w:val="white"/>
        </w:rPr>
        <w:tab/>
      </w:r>
      <w:r>
        <w:rPr>
          <w:color w:val="000000"/>
          <w:highlight w:val="white"/>
        </w:rPr>
        <w:tab/>
      </w:r>
      <w:r w:rsidR="00262CAB">
        <w:rPr>
          <w:color w:val="000000"/>
          <w:highlight w:val="yellow"/>
        </w:rPr>
        <w:t>Address</w:t>
      </w:r>
    </w:p>
    <w:p w14:paraId="00000056" w14:textId="7C02EAE0" w:rsidR="001A3FBB" w:rsidRDefault="00F70B3C">
      <w:pPr>
        <w:pBdr>
          <w:top w:val="nil"/>
          <w:left w:val="nil"/>
          <w:bottom w:val="nil"/>
          <w:right w:val="nil"/>
          <w:between w:val="nil"/>
        </w:pBdr>
        <w:rPr>
          <w:color w:val="000000"/>
          <w:highlight w:val="yellow"/>
        </w:rPr>
      </w:pPr>
      <w:r>
        <w:rPr>
          <w:color w:val="000000"/>
          <w:highlight w:val="white"/>
        </w:rPr>
        <w:tab/>
      </w:r>
      <w:r>
        <w:rPr>
          <w:color w:val="000000"/>
          <w:highlight w:val="white"/>
        </w:rPr>
        <w:tab/>
      </w:r>
      <w:r>
        <w:rPr>
          <w:color w:val="000000"/>
          <w:highlight w:val="white"/>
        </w:rPr>
        <w:tab/>
      </w:r>
      <w:r>
        <w:rPr>
          <w:color w:val="000000"/>
          <w:highlight w:val="white"/>
        </w:rPr>
        <w:tab/>
      </w:r>
      <w:r w:rsidR="00262CAB">
        <w:rPr>
          <w:color w:val="000000"/>
          <w:highlight w:val="yellow"/>
        </w:rPr>
        <w:t>City, State, Zip Code</w:t>
      </w:r>
    </w:p>
    <w:p w14:paraId="00000057" w14:textId="3E759DA6" w:rsidR="001A3FBB" w:rsidRDefault="00F70B3C">
      <w:pPr>
        <w:pBdr>
          <w:top w:val="nil"/>
          <w:left w:val="nil"/>
          <w:bottom w:val="nil"/>
          <w:right w:val="nil"/>
          <w:between w:val="nil"/>
        </w:pBdr>
        <w:rPr>
          <w:color w:val="000000"/>
          <w:highlight w:val="yellow"/>
        </w:rPr>
      </w:pPr>
      <w:r>
        <w:rPr>
          <w:color w:val="000000"/>
          <w:highlight w:val="white"/>
        </w:rPr>
        <w:tab/>
      </w:r>
      <w:r>
        <w:rPr>
          <w:color w:val="000000"/>
          <w:highlight w:val="white"/>
        </w:rPr>
        <w:tab/>
      </w:r>
      <w:r>
        <w:rPr>
          <w:color w:val="000000"/>
          <w:highlight w:val="white"/>
        </w:rPr>
        <w:tab/>
      </w:r>
      <w:r>
        <w:rPr>
          <w:color w:val="000000"/>
          <w:highlight w:val="white"/>
        </w:rPr>
        <w:tab/>
      </w:r>
      <w:r w:rsidR="00262CAB">
        <w:rPr>
          <w:color w:val="000000"/>
          <w:highlight w:val="yellow"/>
        </w:rPr>
        <w:t>Phone</w:t>
      </w:r>
    </w:p>
    <w:p w14:paraId="00000058" w14:textId="51A638F2" w:rsidR="001A3FBB" w:rsidRDefault="00F70B3C">
      <w:pPr>
        <w:pBdr>
          <w:top w:val="nil"/>
          <w:left w:val="nil"/>
          <w:bottom w:val="nil"/>
          <w:right w:val="nil"/>
          <w:between w:val="nil"/>
        </w:pBdr>
        <w:rPr>
          <w:color w:val="000000"/>
          <w:highlight w:val="yellow"/>
        </w:rPr>
      </w:pPr>
      <w:r>
        <w:rPr>
          <w:color w:val="000000"/>
          <w:highlight w:val="white"/>
        </w:rPr>
        <w:tab/>
      </w:r>
      <w:r>
        <w:rPr>
          <w:color w:val="000000"/>
          <w:highlight w:val="white"/>
        </w:rPr>
        <w:tab/>
      </w:r>
      <w:r>
        <w:rPr>
          <w:color w:val="000000"/>
          <w:highlight w:val="white"/>
        </w:rPr>
        <w:tab/>
      </w:r>
      <w:r>
        <w:rPr>
          <w:color w:val="000000"/>
          <w:highlight w:val="white"/>
        </w:rPr>
        <w:tab/>
      </w:r>
      <w:r w:rsidR="00262CAB">
        <w:rPr>
          <w:color w:val="000000"/>
          <w:highlight w:val="yellow"/>
        </w:rPr>
        <w:t>Fax</w:t>
      </w:r>
    </w:p>
    <w:p w14:paraId="00000059" w14:textId="5912E0FD" w:rsidR="001A3FBB" w:rsidRDefault="00F70B3C">
      <w:pPr>
        <w:pBdr>
          <w:top w:val="nil"/>
          <w:left w:val="nil"/>
          <w:bottom w:val="nil"/>
          <w:right w:val="nil"/>
          <w:between w:val="nil"/>
        </w:pBdr>
        <w:rPr>
          <w:color w:val="000000"/>
          <w:highlight w:val="yellow"/>
        </w:rPr>
      </w:pPr>
      <w:r>
        <w:rPr>
          <w:color w:val="000000"/>
          <w:highlight w:val="white"/>
        </w:rPr>
        <w:tab/>
      </w:r>
      <w:r>
        <w:rPr>
          <w:color w:val="000000"/>
          <w:highlight w:val="white"/>
        </w:rPr>
        <w:tab/>
      </w:r>
      <w:r>
        <w:rPr>
          <w:color w:val="000000"/>
          <w:highlight w:val="white"/>
        </w:rPr>
        <w:tab/>
      </w:r>
      <w:r>
        <w:rPr>
          <w:color w:val="000000"/>
          <w:highlight w:val="white"/>
        </w:rPr>
        <w:tab/>
      </w:r>
      <w:r w:rsidR="00262CAB">
        <w:rPr>
          <w:color w:val="000000"/>
          <w:highlight w:val="yellow"/>
        </w:rPr>
        <w:t>Email</w:t>
      </w:r>
    </w:p>
    <w:p w14:paraId="0000005A" w14:textId="77777777" w:rsidR="001A3FBB" w:rsidRDefault="001A3FBB">
      <w:pPr>
        <w:pBdr>
          <w:top w:val="nil"/>
          <w:left w:val="nil"/>
          <w:bottom w:val="nil"/>
          <w:right w:val="nil"/>
          <w:between w:val="nil"/>
        </w:pBdr>
        <w:rPr>
          <w:color w:val="000000"/>
        </w:rPr>
      </w:pPr>
    </w:p>
    <w:p w14:paraId="00000065" w14:textId="77777777" w:rsidR="001A3FBB" w:rsidRPr="00BC5EC4" w:rsidRDefault="00F70B3C">
      <w:pPr>
        <w:rPr>
          <w:color w:val="000000"/>
        </w:rPr>
      </w:pPr>
      <w:r w:rsidRPr="00BC5EC4">
        <w:t>Either party may change its address by giving written notice thereof to the other party.</w:t>
      </w:r>
    </w:p>
    <w:p w14:paraId="00000066" w14:textId="77777777" w:rsidR="001A3FBB" w:rsidRPr="00BC5EC4" w:rsidRDefault="001A3FBB" w:rsidP="006D6855"/>
    <w:p w14:paraId="00000067" w14:textId="77777777" w:rsidR="001A3FBB" w:rsidRDefault="00F70B3C">
      <w:pPr>
        <w:rPr>
          <w:color w:val="000000"/>
        </w:rPr>
      </w:pPr>
      <w:r w:rsidRPr="00BC5EC4">
        <w:lastRenderedPageBreak/>
        <w:t xml:space="preserve">12. </w:t>
      </w:r>
      <w:r w:rsidRPr="00BC5EC4">
        <w:rPr>
          <w:u w:val="single"/>
        </w:rPr>
        <w:t>Attorneys' Fees</w:t>
      </w:r>
      <w:r w:rsidRPr="00BC5EC4">
        <w:t xml:space="preserve">.  </w:t>
      </w:r>
      <w:r w:rsidRPr="00BC5EC4">
        <w:rPr>
          <w:color w:val="000000"/>
        </w:rPr>
        <w:t>The party prevailing</w:t>
      </w:r>
      <w:r>
        <w:rPr>
          <w:color w:val="000000"/>
        </w:rPr>
        <w:t xml:space="preserve"> in any action at law or in equity necessary to enforce or interpret the terms of this Agreement shall be entitled to reasonable attorney's fees, costs, and necessary disbursements in addition to any other relief to which that party may be entitled. </w:t>
      </w:r>
    </w:p>
    <w:p w14:paraId="00000068" w14:textId="77777777" w:rsidR="001A3FBB" w:rsidRDefault="001A3FBB"/>
    <w:p w14:paraId="00000069" w14:textId="79C234F6" w:rsidR="001A3FBB" w:rsidRDefault="00F70B3C">
      <w:r>
        <w:t xml:space="preserve">13. </w:t>
      </w:r>
      <w:r>
        <w:rPr>
          <w:u w:val="single"/>
        </w:rPr>
        <w:t>Governing Law</w:t>
      </w:r>
      <w:r>
        <w:t xml:space="preserve">.  </w:t>
      </w:r>
      <w:r>
        <w:rPr>
          <w:highlight w:val="white"/>
        </w:rPr>
        <w:t xml:space="preserve">This Agreement shall be construed and enforced in accordance with the laws of the State of California, without giving effect to principles of conflicts of laws. Any suit, action or legal proceeding arising out of this Agreement shall be submitted to a state or federal court sitting in </w:t>
      </w:r>
      <w:r w:rsidR="00F959F2">
        <w:rPr>
          <w:highlight w:val="white"/>
        </w:rPr>
        <w:t xml:space="preserve">Alameda </w:t>
      </w:r>
      <w:r>
        <w:rPr>
          <w:highlight w:val="white"/>
        </w:rPr>
        <w:t>County, California, which will have exclusive jurisdiction and venue over the dispute and to which jurisdiction the parties irrevocably submit. </w:t>
      </w:r>
    </w:p>
    <w:p w14:paraId="0000006A" w14:textId="77777777" w:rsidR="001A3FBB" w:rsidRDefault="001A3FBB"/>
    <w:p w14:paraId="0000006B" w14:textId="3BF56023" w:rsidR="001A3FBB" w:rsidRDefault="00F70B3C">
      <w:pPr>
        <w:rPr>
          <w:color w:val="000000"/>
        </w:rPr>
      </w:pPr>
      <w:r>
        <w:t xml:space="preserve">14. </w:t>
      </w:r>
      <w:r>
        <w:rPr>
          <w:u w:val="single"/>
        </w:rPr>
        <w:t>Entire Agreement; Amendments</w:t>
      </w:r>
      <w:r>
        <w:t xml:space="preserve">.  This Agreement contains </w:t>
      </w:r>
      <w:proofErr w:type="gramStart"/>
      <w:r>
        <w:t>all of</w:t>
      </w:r>
      <w:proofErr w:type="gramEnd"/>
      <w:r>
        <w:t xml:space="preserve"> the agreements of the parties hereto with respect to the matters contained herein and no prior or contemporaneous agreement or understanding, oral or written, pertaining to any such matters shall be effective for any purpose.  No provision of this Agreement may be amended or added to except by an agreement in writing signed by the parties hereto or their respective successors in interest. </w:t>
      </w:r>
      <w:proofErr w:type="gramStart"/>
      <w:r>
        <w:t>In particular, n</w:t>
      </w:r>
      <w:r>
        <w:rPr>
          <w:color w:val="000000"/>
        </w:rPr>
        <w:t>either</w:t>
      </w:r>
      <w:proofErr w:type="gramEnd"/>
      <w:r>
        <w:rPr>
          <w:color w:val="000000"/>
        </w:rPr>
        <w:t xml:space="preserve"> party may vary the scope of services described </w:t>
      </w:r>
      <w:r w:rsidRPr="00BC5EC4">
        <w:rPr>
          <w:color w:val="000000"/>
        </w:rPr>
        <w:t>in Exhibit B –</w:t>
      </w:r>
      <w:r>
        <w:rPr>
          <w:color w:val="000000"/>
        </w:rPr>
        <w:t xml:space="preserve"> Scope of Services or responsibilities in </w:t>
      </w:r>
      <w:r w:rsidRPr="00BC5EC4">
        <w:rPr>
          <w:color w:val="000000"/>
        </w:rPr>
        <w:t>Exhibit C – Partner</w:t>
      </w:r>
      <w:r>
        <w:rPr>
          <w:color w:val="000000"/>
        </w:rPr>
        <w:t xml:space="preserve"> Responsibilities except as expressly agreed to in writing by the other party.  The budgets for direct labor and expenses are based on the Services described in Exhibit B – Scope of Services and any modification may affect direct labor costs and project expenses and must be approved in writing by Partner</w:t>
      </w:r>
    </w:p>
    <w:p w14:paraId="0000006C" w14:textId="77777777" w:rsidR="001A3FBB" w:rsidRDefault="001A3FBB"/>
    <w:p w14:paraId="0000006D" w14:textId="4101EFD2" w:rsidR="001A3FBB" w:rsidRDefault="00F70B3C">
      <w:r>
        <w:t xml:space="preserve">15. </w:t>
      </w:r>
      <w:r>
        <w:rPr>
          <w:u w:val="single"/>
        </w:rPr>
        <w:t>Headings</w:t>
      </w:r>
      <w:r>
        <w:t>.  The headings of this Agreement are for purposes of reference only and shall not limit or define the meaning of the provisions of this Agreement.</w:t>
      </w:r>
    </w:p>
    <w:p w14:paraId="0000006E" w14:textId="77777777" w:rsidR="001A3FBB" w:rsidRDefault="001A3FBB"/>
    <w:p w14:paraId="0000006F" w14:textId="7809FAC3" w:rsidR="001A3FBB" w:rsidRDefault="00F70B3C">
      <w:r>
        <w:t xml:space="preserve">16. </w:t>
      </w:r>
      <w:r>
        <w:rPr>
          <w:u w:val="single"/>
        </w:rPr>
        <w:t>Severability</w:t>
      </w:r>
      <w:r>
        <w:t>.  If, for any reason, any provision or partial provision of this Agreement is held invalid, such invalidity shall not affect the remainder of such provision or any other provision of this Agreement not so held invalid, and each other provision, or portion thereof, shall, to the full extent consistent with law, continue in full force and effect.</w:t>
      </w:r>
    </w:p>
    <w:p w14:paraId="00000070" w14:textId="77777777" w:rsidR="001A3FBB" w:rsidRDefault="001A3FBB"/>
    <w:p w14:paraId="00000071" w14:textId="53EAAC7F" w:rsidR="001A3FBB" w:rsidRDefault="00F70B3C">
      <w:r>
        <w:t xml:space="preserve">17. </w:t>
      </w:r>
      <w:r>
        <w:rPr>
          <w:u w:val="single"/>
        </w:rPr>
        <w:t>Waiver</w:t>
      </w:r>
      <w:r>
        <w:t>.  The waiver of any breach of any provision hereunder by any party hereto shall not be deemed to be a waiver of any preceding or subsequent breach hereunder.</w:t>
      </w:r>
    </w:p>
    <w:p w14:paraId="00000072" w14:textId="77777777" w:rsidR="001A3FBB" w:rsidRDefault="001A3FBB"/>
    <w:p w14:paraId="00000073" w14:textId="60CD1FE8" w:rsidR="001A3FBB" w:rsidRDefault="00F70B3C">
      <w:r>
        <w:t xml:space="preserve">18. </w:t>
      </w:r>
      <w:r>
        <w:rPr>
          <w:u w:val="single"/>
        </w:rPr>
        <w:t>Warranty of Authority</w:t>
      </w:r>
      <w:r>
        <w:t>.  Each of the undersigned hereby warrants that he/she has authority on behalf of his or her principal to execute this Agreement and to bind such principal to the terms hereof.</w:t>
      </w:r>
    </w:p>
    <w:p w14:paraId="00000074" w14:textId="77777777" w:rsidR="001A3FBB" w:rsidRDefault="001A3FBB"/>
    <w:p w14:paraId="00000075" w14:textId="74CB7BCC" w:rsidR="001A3FBB" w:rsidRDefault="00F70B3C">
      <w:pPr>
        <w:rPr>
          <w:color w:val="000000"/>
        </w:rPr>
      </w:pPr>
      <w:r>
        <w:t xml:space="preserve">19. </w:t>
      </w:r>
      <w:r>
        <w:rPr>
          <w:color w:val="000000"/>
          <w:u w:val="single"/>
        </w:rPr>
        <w:t>Counterparts</w:t>
      </w:r>
      <w:r>
        <w:rPr>
          <w:color w:val="000000"/>
        </w:rPr>
        <w:t xml:space="preserve">.  This Agreement may be executed by electronic or hard-copy signature and in counterparts, each of which shall be deemed to be one and the same instrument.  The exchange of executed </w:t>
      </w:r>
      <w:r>
        <w:t>copies</w:t>
      </w:r>
      <w:r>
        <w:rPr>
          <w:color w:val="000000"/>
        </w:rPr>
        <w:t xml:space="preserve"> of this Agreement by facsimile, email or other electronic transmission will constitute effective execution and delivery of this Agreement for all purposes.  Signatures of the parties transmitted by such methods will be treated in all respects as having the same effect as an original signature.</w:t>
      </w:r>
    </w:p>
    <w:p w14:paraId="0BD96154" w14:textId="77777777" w:rsidR="00B05C57" w:rsidRDefault="00B05C57">
      <w:pPr>
        <w:rPr>
          <w:color w:val="000000"/>
        </w:rPr>
      </w:pPr>
    </w:p>
    <w:p w14:paraId="1E8507D9" w14:textId="77777777" w:rsidR="00B05C57" w:rsidRDefault="00B05C57">
      <w:pPr>
        <w:rPr>
          <w:color w:val="000000"/>
        </w:rPr>
      </w:pPr>
    </w:p>
    <w:p w14:paraId="3DF42C81" w14:textId="77777777" w:rsidR="00B05C57" w:rsidRDefault="00B05C57">
      <w:pPr>
        <w:rPr>
          <w:color w:val="000000"/>
        </w:rPr>
      </w:pPr>
    </w:p>
    <w:p w14:paraId="0D790BCC" w14:textId="77777777" w:rsidR="00B05C57" w:rsidRDefault="00B05C57">
      <w:pPr>
        <w:rPr>
          <w:color w:val="000000"/>
        </w:rPr>
      </w:pPr>
    </w:p>
    <w:p w14:paraId="1C42F2DD" w14:textId="77777777" w:rsidR="00B05C57" w:rsidRDefault="00B05C57">
      <w:pPr>
        <w:rPr>
          <w:color w:val="000000"/>
        </w:rPr>
      </w:pPr>
    </w:p>
    <w:p w14:paraId="0000007B" w14:textId="77777777" w:rsidR="001A3FBB" w:rsidRDefault="001A3FBB">
      <w:pPr>
        <w:pBdr>
          <w:top w:val="nil"/>
          <w:left w:val="nil"/>
          <w:bottom w:val="nil"/>
          <w:right w:val="nil"/>
          <w:between w:val="nil"/>
        </w:pBdr>
        <w:rPr>
          <w:color w:val="000000"/>
        </w:rPr>
      </w:pPr>
    </w:p>
    <w:p w14:paraId="0000007C" w14:textId="17B3B976" w:rsidR="001A3FBB" w:rsidRDefault="00F70B3C">
      <w:pPr>
        <w:pBdr>
          <w:top w:val="nil"/>
          <w:left w:val="nil"/>
          <w:bottom w:val="nil"/>
          <w:right w:val="nil"/>
          <w:between w:val="nil"/>
        </w:pBdr>
        <w:rPr>
          <w:color w:val="000000"/>
          <w:u w:val="single"/>
        </w:rPr>
      </w:pPr>
      <w:r>
        <w:rPr>
          <w:color w:val="000000"/>
        </w:rPr>
        <w:lastRenderedPageBreak/>
        <w:t xml:space="preserve">Dated as of the Effective Date </w:t>
      </w:r>
      <w:r w:rsidR="00486AB7">
        <w:rPr>
          <w:color w:val="000000"/>
        </w:rPr>
        <w:t>as fully executed.</w:t>
      </w:r>
    </w:p>
    <w:p w14:paraId="0000007D" w14:textId="77777777" w:rsidR="001A3FBB" w:rsidRDefault="001A3FBB">
      <w:pPr>
        <w:pBdr>
          <w:top w:val="nil"/>
          <w:left w:val="nil"/>
          <w:bottom w:val="nil"/>
          <w:right w:val="nil"/>
          <w:between w:val="nil"/>
        </w:pBdr>
        <w:rPr>
          <w:u w:val="single"/>
        </w:rPr>
      </w:pPr>
    </w:p>
    <w:p w14:paraId="0000007E" w14:textId="77777777" w:rsidR="001A3FBB" w:rsidRDefault="001A3FBB">
      <w:pPr>
        <w:pBdr>
          <w:top w:val="nil"/>
          <w:left w:val="nil"/>
          <w:bottom w:val="nil"/>
          <w:right w:val="nil"/>
          <w:between w:val="nil"/>
        </w:pBdr>
        <w:rPr>
          <w:u w:val="single"/>
        </w:rPr>
      </w:pPr>
    </w:p>
    <w:p w14:paraId="0000007F" w14:textId="77777777" w:rsidR="001A3FBB" w:rsidRDefault="001A3FBB">
      <w:pPr>
        <w:pBdr>
          <w:top w:val="nil"/>
          <w:left w:val="nil"/>
          <w:bottom w:val="nil"/>
          <w:right w:val="nil"/>
          <w:between w:val="nil"/>
        </w:pBdr>
        <w:rPr>
          <w:u w:val="single"/>
        </w:rPr>
      </w:pPr>
    </w:p>
    <w:p w14:paraId="00000080" w14:textId="77777777" w:rsidR="001A3FBB" w:rsidRDefault="00F70B3C">
      <w:pPr>
        <w:pBdr>
          <w:top w:val="nil"/>
          <w:left w:val="nil"/>
          <w:bottom w:val="nil"/>
          <w:right w:val="nil"/>
          <w:between w:val="nil"/>
        </w:pBdr>
        <w:rPr>
          <w:b/>
          <w:u w:val="single"/>
        </w:rPr>
      </w:pPr>
      <w:r>
        <w:rPr>
          <w:b/>
        </w:rPr>
        <w:t>PARTNER:</w:t>
      </w:r>
    </w:p>
    <w:p w14:paraId="00000081" w14:textId="77777777" w:rsidR="001A3FBB" w:rsidRDefault="001A3FBB">
      <w:pPr>
        <w:pBdr>
          <w:top w:val="nil"/>
          <w:left w:val="nil"/>
          <w:bottom w:val="nil"/>
          <w:right w:val="nil"/>
          <w:between w:val="nil"/>
        </w:pBdr>
        <w:rPr>
          <w:u w:val="single"/>
        </w:rPr>
      </w:pPr>
    </w:p>
    <w:p w14:paraId="00000082" w14:textId="77777777" w:rsidR="001A3FBB" w:rsidRPr="00CC35FD" w:rsidRDefault="00F70B3C">
      <w:pPr>
        <w:pBdr>
          <w:top w:val="nil"/>
          <w:left w:val="nil"/>
          <w:bottom w:val="nil"/>
          <w:right w:val="nil"/>
          <w:between w:val="nil"/>
        </w:pBdr>
      </w:pPr>
      <w:commentRangeStart w:id="1"/>
      <w:r w:rsidRPr="00486AB7">
        <w:rPr>
          <w:highlight w:val="yellow"/>
        </w:rPr>
        <w:t>Agency</w:t>
      </w:r>
      <w:commentRangeEnd w:id="1"/>
      <w:r w:rsidR="00486AB7" w:rsidRPr="00CC35FD">
        <w:rPr>
          <w:rStyle w:val="CommentReference"/>
          <w:sz w:val="24"/>
          <w:szCs w:val="24"/>
        </w:rPr>
        <w:commentReference w:id="1"/>
      </w:r>
    </w:p>
    <w:p w14:paraId="00000083" w14:textId="77777777" w:rsidR="001A3FBB" w:rsidRPr="00486AB7" w:rsidRDefault="001A3FBB">
      <w:pPr>
        <w:pBdr>
          <w:top w:val="nil"/>
          <w:left w:val="nil"/>
          <w:bottom w:val="nil"/>
          <w:right w:val="nil"/>
          <w:between w:val="nil"/>
        </w:pBdr>
      </w:pPr>
    </w:p>
    <w:p w14:paraId="3CC8D503" w14:textId="0C0744AC" w:rsidR="00486AB7" w:rsidRPr="00486AB7" w:rsidRDefault="00486AB7">
      <w:pPr>
        <w:pBdr>
          <w:top w:val="nil"/>
          <w:left w:val="nil"/>
          <w:bottom w:val="nil"/>
          <w:right w:val="nil"/>
          <w:between w:val="nil"/>
        </w:pBdr>
      </w:pPr>
    </w:p>
    <w:p w14:paraId="00000084" w14:textId="73E9134B" w:rsidR="001A3FBB" w:rsidRDefault="009D7664" w:rsidP="00486AB7">
      <w:pPr>
        <w:pBdr>
          <w:top w:val="nil"/>
          <w:left w:val="nil"/>
          <w:bottom w:val="nil"/>
          <w:right w:val="nil"/>
          <w:between w:val="nil"/>
        </w:pBdr>
        <w:tabs>
          <w:tab w:val="left" w:leader="underscore" w:pos="5040"/>
        </w:tabs>
      </w:pPr>
      <w:r>
        <w:t>Signature</w:t>
      </w:r>
      <w:r w:rsidR="00486AB7">
        <w:t xml:space="preserve">: </w:t>
      </w:r>
      <w:r w:rsidR="00486AB7">
        <w:tab/>
      </w:r>
    </w:p>
    <w:p w14:paraId="177E8E86" w14:textId="77777777" w:rsidR="007C4E1B" w:rsidRDefault="007C4E1B" w:rsidP="00486AB7">
      <w:pPr>
        <w:pBdr>
          <w:top w:val="nil"/>
          <w:left w:val="nil"/>
          <w:bottom w:val="nil"/>
          <w:right w:val="nil"/>
          <w:between w:val="nil"/>
        </w:pBdr>
        <w:tabs>
          <w:tab w:val="left" w:leader="underscore" w:pos="5040"/>
        </w:tabs>
      </w:pPr>
    </w:p>
    <w:p w14:paraId="7A275297" w14:textId="77777777" w:rsidR="009D7664" w:rsidRDefault="009D7664" w:rsidP="00486AB7">
      <w:pPr>
        <w:pBdr>
          <w:top w:val="nil"/>
          <w:left w:val="nil"/>
          <w:bottom w:val="nil"/>
          <w:right w:val="nil"/>
          <w:between w:val="nil"/>
        </w:pBdr>
        <w:tabs>
          <w:tab w:val="left" w:leader="underscore" w:pos="5040"/>
        </w:tabs>
      </w:pPr>
    </w:p>
    <w:p w14:paraId="41EF306B" w14:textId="06BC2014" w:rsidR="00486AB7" w:rsidRDefault="009D7664" w:rsidP="00486AB7">
      <w:pPr>
        <w:pBdr>
          <w:top w:val="nil"/>
          <w:left w:val="nil"/>
          <w:bottom w:val="nil"/>
          <w:right w:val="nil"/>
          <w:between w:val="nil"/>
        </w:pBdr>
        <w:tabs>
          <w:tab w:val="left" w:leader="underscore" w:pos="5040"/>
        </w:tabs>
      </w:pPr>
      <w:r>
        <w:t xml:space="preserve">Printed </w:t>
      </w:r>
      <w:r w:rsidR="00486AB7">
        <w:t>Name:</w:t>
      </w:r>
      <w:r w:rsidR="00486AB7">
        <w:tab/>
      </w:r>
    </w:p>
    <w:p w14:paraId="27DD52E9" w14:textId="77777777" w:rsidR="007C4E1B" w:rsidRDefault="007C4E1B" w:rsidP="00486AB7">
      <w:pPr>
        <w:pBdr>
          <w:top w:val="nil"/>
          <w:left w:val="nil"/>
          <w:bottom w:val="nil"/>
          <w:right w:val="nil"/>
          <w:between w:val="nil"/>
        </w:pBdr>
        <w:tabs>
          <w:tab w:val="left" w:leader="underscore" w:pos="5040"/>
        </w:tabs>
      </w:pPr>
    </w:p>
    <w:p w14:paraId="4166DE1F" w14:textId="77777777" w:rsidR="009D7664" w:rsidRDefault="009D7664" w:rsidP="00486AB7">
      <w:pPr>
        <w:pBdr>
          <w:top w:val="nil"/>
          <w:left w:val="nil"/>
          <w:bottom w:val="nil"/>
          <w:right w:val="nil"/>
          <w:between w:val="nil"/>
        </w:pBdr>
        <w:tabs>
          <w:tab w:val="left" w:leader="underscore" w:pos="5040"/>
        </w:tabs>
      </w:pPr>
    </w:p>
    <w:p w14:paraId="033D2E47" w14:textId="337F9AEA" w:rsidR="00486AB7" w:rsidRDefault="00486AB7" w:rsidP="00486AB7">
      <w:pPr>
        <w:pBdr>
          <w:top w:val="nil"/>
          <w:left w:val="nil"/>
          <w:bottom w:val="nil"/>
          <w:right w:val="nil"/>
          <w:between w:val="nil"/>
        </w:pBdr>
        <w:tabs>
          <w:tab w:val="left" w:leader="underscore" w:pos="5040"/>
        </w:tabs>
      </w:pPr>
      <w:r>
        <w:t>Title:</w:t>
      </w:r>
      <w:r>
        <w:tab/>
      </w:r>
    </w:p>
    <w:p w14:paraId="6DAE9318" w14:textId="77777777" w:rsidR="007C4E1B" w:rsidRDefault="007C4E1B" w:rsidP="00486AB7">
      <w:pPr>
        <w:pBdr>
          <w:top w:val="nil"/>
          <w:left w:val="nil"/>
          <w:bottom w:val="nil"/>
          <w:right w:val="nil"/>
          <w:between w:val="nil"/>
        </w:pBdr>
        <w:tabs>
          <w:tab w:val="left" w:leader="underscore" w:pos="5040"/>
        </w:tabs>
      </w:pPr>
    </w:p>
    <w:p w14:paraId="7EC89F40" w14:textId="77777777" w:rsidR="009D7664" w:rsidRDefault="009D7664" w:rsidP="00486AB7">
      <w:pPr>
        <w:pBdr>
          <w:top w:val="nil"/>
          <w:left w:val="nil"/>
          <w:bottom w:val="nil"/>
          <w:right w:val="nil"/>
          <w:between w:val="nil"/>
        </w:pBdr>
        <w:tabs>
          <w:tab w:val="left" w:leader="underscore" w:pos="5040"/>
        </w:tabs>
      </w:pPr>
    </w:p>
    <w:p w14:paraId="4B7B0ED3" w14:textId="248433EC" w:rsidR="00486AB7" w:rsidRDefault="00486AB7" w:rsidP="00486AB7">
      <w:pPr>
        <w:pBdr>
          <w:top w:val="nil"/>
          <w:left w:val="nil"/>
          <w:bottom w:val="nil"/>
          <w:right w:val="nil"/>
          <w:between w:val="nil"/>
        </w:pBdr>
        <w:tabs>
          <w:tab w:val="left" w:leader="underscore" w:pos="5040"/>
        </w:tabs>
      </w:pPr>
      <w:r>
        <w:t>Date:</w:t>
      </w:r>
      <w:r>
        <w:tab/>
      </w:r>
    </w:p>
    <w:p w14:paraId="2686E489" w14:textId="77777777" w:rsidR="007C4E1B" w:rsidRDefault="007C4E1B" w:rsidP="00486AB7">
      <w:pPr>
        <w:pBdr>
          <w:top w:val="nil"/>
          <w:left w:val="nil"/>
          <w:bottom w:val="nil"/>
          <w:right w:val="nil"/>
          <w:between w:val="nil"/>
        </w:pBdr>
        <w:tabs>
          <w:tab w:val="left" w:leader="underscore" w:pos="5040"/>
        </w:tabs>
      </w:pPr>
    </w:p>
    <w:p w14:paraId="5D16535C" w14:textId="77777777" w:rsidR="007C4E1B" w:rsidRDefault="007C4E1B" w:rsidP="00486AB7">
      <w:pPr>
        <w:pBdr>
          <w:top w:val="nil"/>
          <w:left w:val="nil"/>
          <w:bottom w:val="nil"/>
          <w:right w:val="nil"/>
          <w:between w:val="nil"/>
        </w:pBdr>
        <w:tabs>
          <w:tab w:val="left" w:leader="underscore" w:pos="5040"/>
        </w:tabs>
      </w:pPr>
    </w:p>
    <w:p w14:paraId="3EBB78AF" w14:textId="77777777" w:rsidR="007C4E1B" w:rsidRPr="00486AB7" w:rsidRDefault="007C4E1B" w:rsidP="00486AB7">
      <w:pPr>
        <w:pBdr>
          <w:top w:val="nil"/>
          <w:left w:val="nil"/>
          <w:bottom w:val="nil"/>
          <w:right w:val="nil"/>
          <w:between w:val="nil"/>
        </w:pBdr>
        <w:tabs>
          <w:tab w:val="left" w:leader="underscore" w:pos="5040"/>
        </w:tabs>
      </w:pPr>
    </w:p>
    <w:p w14:paraId="0000008A" w14:textId="77777777" w:rsidR="001A3FBB" w:rsidRDefault="001A3FBB">
      <w:pPr>
        <w:pBdr>
          <w:top w:val="nil"/>
          <w:left w:val="nil"/>
          <w:bottom w:val="nil"/>
          <w:right w:val="nil"/>
          <w:between w:val="nil"/>
        </w:pBdr>
      </w:pPr>
    </w:p>
    <w:p w14:paraId="0000008B" w14:textId="64224CE8" w:rsidR="001A3FBB" w:rsidRDefault="00F959F2">
      <w:pPr>
        <w:pBdr>
          <w:top w:val="nil"/>
          <w:left w:val="nil"/>
          <w:bottom w:val="nil"/>
          <w:right w:val="nil"/>
          <w:between w:val="nil"/>
        </w:pBdr>
        <w:rPr>
          <w:b/>
        </w:rPr>
      </w:pPr>
      <w:r>
        <w:rPr>
          <w:b/>
        </w:rPr>
        <w:t>Public Health Institute</w:t>
      </w:r>
      <w:r w:rsidR="00F70B3C">
        <w:rPr>
          <w:b/>
        </w:rPr>
        <w:t>:</w:t>
      </w:r>
    </w:p>
    <w:p w14:paraId="0000008C" w14:textId="77777777" w:rsidR="001A3FBB" w:rsidRDefault="001A3FBB">
      <w:pPr>
        <w:pBdr>
          <w:top w:val="nil"/>
          <w:left w:val="nil"/>
          <w:bottom w:val="nil"/>
          <w:right w:val="nil"/>
          <w:between w:val="nil"/>
        </w:pBdr>
      </w:pPr>
    </w:p>
    <w:p w14:paraId="0000008D" w14:textId="12ED5120" w:rsidR="001A3FBB" w:rsidRDefault="000C061F">
      <w:pPr>
        <w:pBdr>
          <w:top w:val="nil"/>
          <w:left w:val="nil"/>
          <w:bottom w:val="nil"/>
          <w:right w:val="nil"/>
          <w:between w:val="nil"/>
        </w:pBdr>
      </w:pPr>
      <w:r>
        <w:t>P</w:t>
      </w:r>
      <w:r w:rsidR="00F959F2">
        <w:t xml:space="preserve">ublic </w:t>
      </w:r>
      <w:r>
        <w:t>H</w:t>
      </w:r>
      <w:r w:rsidR="00F959F2">
        <w:t xml:space="preserve">ealth </w:t>
      </w:r>
      <w:r w:rsidR="00CE2463">
        <w:t>Institute</w:t>
      </w:r>
      <w:r w:rsidR="00F70B3C">
        <w:t>, a California nonprofit public benefit corporation</w:t>
      </w:r>
    </w:p>
    <w:p w14:paraId="0000008E" w14:textId="77777777" w:rsidR="001A3FBB" w:rsidRDefault="001A3FBB">
      <w:pPr>
        <w:pBdr>
          <w:top w:val="nil"/>
          <w:left w:val="nil"/>
          <w:bottom w:val="nil"/>
          <w:right w:val="nil"/>
          <w:between w:val="nil"/>
        </w:pBdr>
      </w:pPr>
    </w:p>
    <w:p w14:paraId="0201B85F" w14:textId="77777777" w:rsidR="009D7664" w:rsidRDefault="009D7664" w:rsidP="00486AB7">
      <w:pPr>
        <w:pBdr>
          <w:top w:val="nil"/>
          <w:left w:val="nil"/>
          <w:bottom w:val="nil"/>
          <w:right w:val="nil"/>
          <w:between w:val="nil"/>
        </w:pBdr>
        <w:tabs>
          <w:tab w:val="left" w:leader="underscore" w:pos="5040"/>
        </w:tabs>
      </w:pPr>
    </w:p>
    <w:p w14:paraId="4F6AE241" w14:textId="4F9613D0" w:rsidR="00486AB7" w:rsidRDefault="009D7664" w:rsidP="00486AB7">
      <w:pPr>
        <w:pBdr>
          <w:top w:val="nil"/>
          <w:left w:val="nil"/>
          <w:bottom w:val="nil"/>
          <w:right w:val="nil"/>
          <w:between w:val="nil"/>
        </w:pBdr>
        <w:tabs>
          <w:tab w:val="left" w:leader="underscore" w:pos="5040"/>
        </w:tabs>
      </w:pPr>
      <w:r>
        <w:t>Signature</w:t>
      </w:r>
      <w:r w:rsidR="00486AB7">
        <w:t xml:space="preserve">: </w:t>
      </w:r>
      <w:r w:rsidR="00486AB7">
        <w:tab/>
      </w:r>
    </w:p>
    <w:p w14:paraId="09C33C47" w14:textId="77777777" w:rsidR="007C4E1B" w:rsidRDefault="007C4E1B" w:rsidP="00486AB7">
      <w:pPr>
        <w:pBdr>
          <w:top w:val="nil"/>
          <w:left w:val="nil"/>
          <w:bottom w:val="nil"/>
          <w:right w:val="nil"/>
          <w:between w:val="nil"/>
        </w:pBdr>
        <w:tabs>
          <w:tab w:val="left" w:leader="underscore" w:pos="5040"/>
        </w:tabs>
      </w:pPr>
    </w:p>
    <w:p w14:paraId="51578A12" w14:textId="77777777" w:rsidR="009D7664" w:rsidRDefault="009D7664" w:rsidP="00486AB7">
      <w:pPr>
        <w:pBdr>
          <w:top w:val="nil"/>
          <w:left w:val="nil"/>
          <w:bottom w:val="nil"/>
          <w:right w:val="nil"/>
          <w:between w:val="nil"/>
        </w:pBdr>
        <w:tabs>
          <w:tab w:val="left" w:leader="underscore" w:pos="5040"/>
        </w:tabs>
      </w:pPr>
    </w:p>
    <w:p w14:paraId="5276C768" w14:textId="32646A87" w:rsidR="00486AB7" w:rsidRDefault="009D7664" w:rsidP="00486AB7">
      <w:pPr>
        <w:pBdr>
          <w:top w:val="nil"/>
          <w:left w:val="nil"/>
          <w:bottom w:val="nil"/>
          <w:right w:val="nil"/>
          <w:between w:val="nil"/>
        </w:pBdr>
        <w:tabs>
          <w:tab w:val="left" w:leader="underscore" w:pos="5040"/>
        </w:tabs>
      </w:pPr>
      <w:r>
        <w:t xml:space="preserve">Printed </w:t>
      </w:r>
      <w:r w:rsidR="00486AB7">
        <w:t>Name:</w:t>
      </w:r>
      <w:r w:rsidR="00486AB7">
        <w:tab/>
      </w:r>
    </w:p>
    <w:p w14:paraId="667D342F" w14:textId="77777777" w:rsidR="007C4E1B" w:rsidRDefault="007C4E1B" w:rsidP="00486AB7">
      <w:pPr>
        <w:pBdr>
          <w:top w:val="nil"/>
          <w:left w:val="nil"/>
          <w:bottom w:val="nil"/>
          <w:right w:val="nil"/>
          <w:between w:val="nil"/>
        </w:pBdr>
        <w:tabs>
          <w:tab w:val="left" w:leader="underscore" w:pos="5040"/>
        </w:tabs>
      </w:pPr>
    </w:p>
    <w:p w14:paraId="4479BBE9" w14:textId="77777777" w:rsidR="009D7664" w:rsidRDefault="009D7664" w:rsidP="00486AB7">
      <w:pPr>
        <w:pBdr>
          <w:top w:val="nil"/>
          <w:left w:val="nil"/>
          <w:bottom w:val="nil"/>
          <w:right w:val="nil"/>
          <w:between w:val="nil"/>
        </w:pBdr>
        <w:tabs>
          <w:tab w:val="left" w:leader="underscore" w:pos="5040"/>
        </w:tabs>
      </w:pPr>
    </w:p>
    <w:p w14:paraId="31CCBAEC" w14:textId="7B0330F2" w:rsidR="00486AB7" w:rsidRDefault="00486AB7" w:rsidP="00486AB7">
      <w:pPr>
        <w:pBdr>
          <w:top w:val="nil"/>
          <w:left w:val="nil"/>
          <w:bottom w:val="nil"/>
          <w:right w:val="nil"/>
          <w:between w:val="nil"/>
        </w:pBdr>
        <w:tabs>
          <w:tab w:val="left" w:leader="underscore" w:pos="5040"/>
        </w:tabs>
      </w:pPr>
      <w:r>
        <w:t>Title:</w:t>
      </w:r>
      <w:r>
        <w:tab/>
      </w:r>
    </w:p>
    <w:p w14:paraId="3B8870CD" w14:textId="77777777" w:rsidR="007C4E1B" w:rsidRDefault="007C4E1B" w:rsidP="00486AB7">
      <w:pPr>
        <w:pBdr>
          <w:top w:val="nil"/>
          <w:left w:val="nil"/>
          <w:bottom w:val="nil"/>
          <w:right w:val="nil"/>
          <w:between w:val="nil"/>
        </w:pBdr>
        <w:tabs>
          <w:tab w:val="left" w:leader="underscore" w:pos="5040"/>
        </w:tabs>
      </w:pPr>
    </w:p>
    <w:p w14:paraId="5B7560D9" w14:textId="77777777" w:rsidR="009D7664" w:rsidRDefault="009D7664" w:rsidP="00486AB7">
      <w:pPr>
        <w:pBdr>
          <w:top w:val="nil"/>
          <w:left w:val="nil"/>
          <w:bottom w:val="nil"/>
          <w:right w:val="nil"/>
          <w:between w:val="nil"/>
        </w:pBdr>
        <w:tabs>
          <w:tab w:val="left" w:leader="underscore" w:pos="5040"/>
        </w:tabs>
      </w:pPr>
    </w:p>
    <w:p w14:paraId="162BB6EB" w14:textId="01DECD44" w:rsidR="00486AB7" w:rsidRPr="00486AB7" w:rsidRDefault="00486AB7" w:rsidP="00486AB7">
      <w:pPr>
        <w:pBdr>
          <w:top w:val="nil"/>
          <w:left w:val="nil"/>
          <w:bottom w:val="nil"/>
          <w:right w:val="nil"/>
          <w:between w:val="nil"/>
        </w:pBdr>
        <w:tabs>
          <w:tab w:val="left" w:leader="underscore" w:pos="5040"/>
        </w:tabs>
      </w:pPr>
      <w:r>
        <w:t>Date:</w:t>
      </w:r>
      <w:r>
        <w:tab/>
      </w:r>
    </w:p>
    <w:p w14:paraId="00000093" w14:textId="3046F886" w:rsidR="001A3FBB" w:rsidRDefault="00F70B3C" w:rsidP="00CC35FD">
      <w:pPr>
        <w:pBdr>
          <w:top w:val="nil"/>
          <w:left w:val="nil"/>
          <w:bottom w:val="nil"/>
          <w:right w:val="nil"/>
          <w:between w:val="nil"/>
        </w:pBdr>
        <w:tabs>
          <w:tab w:val="left" w:leader="underscore" w:pos="4320"/>
        </w:tabs>
        <w:rPr>
          <w:color w:val="000000"/>
        </w:rPr>
      </w:pPr>
      <w:r>
        <w:br w:type="page"/>
      </w:r>
    </w:p>
    <w:p w14:paraId="00000094" w14:textId="77777777" w:rsidR="001A3FBB" w:rsidRDefault="00F70B3C">
      <w:pPr>
        <w:pStyle w:val="Head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Exhibit A</w:t>
      </w:r>
    </w:p>
    <w:p w14:paraId="00000095" w14:textId="10F98474" w:rsidR="001A3FBB" w:rsidRDefault="00F70B3C">
      <w:pPr>
        <w:pStyle w:val="Head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Contracted Performance Measures and Policies </w:t>
      </w:r>
    </w:p>
    <w:p w14:paraId="00000096" w14:textId="77777777" w:rsidR="001A3FBB" w:rsidRDefault="001A3FBB"/>
    <w:p w14:paraId="00000097" w14:textId="479DECB9" w:rsidR="001A3FBB" w:rsidRDefault="000C061F">
      <w:pPr>
        <w:pBdr>
          <w:top w:val="nil"/>
          <w:left w:val="nil"/>
          <w:bottom w:val="nil"/>
          <w:right w:val="nil"/>
          <w:between w:val="nil"/>
        </w:pBdr>
        <w:spacing w:after="120"/>
        <w:rPr>
          <w:color w:val="000000"/>
        </w:rPr>
      </w:pPr>
      <w:r>
        <w:t>PHI</w:t>
      </w:r>
      <w:r w:rsidR="00F70B3C">
        <w:t xml:space="preserve"> has contracted with AmeriCorps to implement CivicSpark as an AmeriCorps program. </w:t>
      </w:r>
      <w:r w:rsidR="00F70B3C">
        <w:rPr>
          <w:b/>
        </w:rPr>
        <w:t>Fellows can only work on service outlined in performance measures approved by AmeriCorps and must abide by Federal guidelines for AmeriCorps program implementation.</w:t>
      </w:r>
      <w:r w:rsidR="00F70B3C">
        <w:t xml:space="preserve"> Performance measures define how CivicSpark will provide service to Partner </w:t>
      </w:r>
      <w:proofErr w:type="gramStart"/>
      <w:r w:rsidR="00F70B3C">
        <w:t>by:</w:t>
      </w:r>
      <w:proofErr w:type="gramEnd"/>
      <w:r w:rsidR="00F70B3C">
        <w:t xml:space="preserve"> conducting assessments; implementing planning, research or implementation projects; engaging volunteers; and transferring knowledge to Partner staff.  The project scope in Exhibit B must align with the measures below: </w:t>
      </w:r>
    </w:p>
    <w:p w14:paraId="00000098" w14:textId="7B601E4F" w:rsidR="001A3FBB" w:rsidRDefault="00F70B3C">
      <w:pPr>
        <w:widowControl/>
        <w:numPr>
          <w:ilvl w:val="0"/>
          <w:numId w:val="4"/>
        </w:numPr>
        <w:pBdr>
          <w:top w:val="nil"/>
          <w:left w:val="nil"/>
          <w:bottom w:val="nil"/>
          <w:right w:val="nil"/>
          <w:between w:val="nil"/>
        </w:pBdr>
      </w:pPr>
      <w:r>
        <w:rPr>
          <w:color w:val="000000"/>
          <w:u w:val="single"/>
        </w:rPr>
        <w:t xml:space="preserve">Capacity Building for Local </w:t>
      </w:r>
      <w:r w:rsidR="009D27F9">
        <w:rPr>
          <w:color w:val="000000"/>
          <w:u w:val="single"/>
        </w:rPr>
        <w:t>Service Recipients</w:t>
      </w:r>
      <w:r>
        <w:rPr>
          <w:color w:val="000000"/>
        </w:rPr>
        <w:t xml:space="preserve"> – Fellows’ direct service hours should be spent building capacity for local service recipients to address their relative needs </w:t>
      </w:r>
      <w:proofErr w:type="gramStart"/>
      <w:r>
        <w:rPr>
          <w:color w:val="000000"/>
        </w:rPr>
        <w:t>with regard to</w:t>
      </w:r>
      <w:proofErr w:type="gramEnd"/>
      <w:r>
        <w:rPr>
          <w:color w:val="000000"/>
        </w:rPr>
        <w:t xml:space="preserve"> specific issues (e.g., </w:t>
      </w:r>
      <w:r w:rsidR="00791094">
        <w:rPr>
          <w:color w:val="000000"/>
        </w:rPr>
        <w:t>community planning, energy, transportation</w:t>
      </w:r>
      <w:r>
        <w:rPr>
          <w:color w:val="000000"/>
        </w:rPr>
        <w:t>, water, housing</w:t>
      </w:r>
      <w:r w:rsidR="002977AB">
        <w:rPr>
          <w:color w:val="000000"/>
        </w:rPr>
        <w:t xml:space="preserve">, </w:t>
      </w:r>
      <w:r w:rsidR="00B05C57">
        <w:rPr>
          <w:color w:val="000000"/>
        </w:rPr>
        <w:t xml:space="preserve">public </w:t>
      </w:r>
      <w:r w:rsidR="002977AB">
        <w:rPr>
          <w:color w:val="000000"/>
        </w:rPr>
        <w:t>safety,</w:t>
      </w:r>
      <w:r>
        <w:rPr>
          <w:color w:val="000000"/>
        </w:rPr>
        <w:t xml:space="preserve"> etc.). Fellows will address these needs by assisting one or more local service recipients to develop or implement projects that they would otherwise not be able to complete. Capacity building will be delivered in 3 </w:t>
      </w:r>
      <w:proofErr w:type="spellStart"/>
      <w:r>
        <w:rPr>
          <w:color w:val="000000"/>
        </w:rPr>
        <w:t>stages</w:t>
      </w:r>
      <w:proofErr w:type="spellEnd"/>
      <w:r>
        <w:rPr>
          <w:color w:val="000000"/>
        </w:rPr>
        <w:t xml:space="preserve">, including: (1) gap assessments; (2) research, planning, and implementation service projects; and (3) transition of knowledge. </w:t>
      </w:r>
    </w:p>
    <w:p w14:paraId="00000099" w14:textId="77777777" w:rsidR="001A3FBB" w:rsidRDefault="00F70B3C">
      <w:pPr>
        <w:widowControl/>
        <w:numPr>
          <w:ilvl w:val="0"/>
          <w:numId w:val="4"/>
        </w:numPr>
        <w:pBdr>
          <w:top w:val="nil"/>
          <w:left w:val="nil"/>
          <w:bottom w:val="nil"/>
          <w:right w:val="nil"/>
          <w:between w:val="nil"/>
        </w:pBdr>
      </w:pPr>
      <w:r>
        <w:rPr>
          <w:color w:val="000000"/>
          <w:u w:val="single"/>
        </w:rPr>
        <w:t>Volunteer Engagement</w:t>
      </w:r>
      <w:r>
        <w:rPr>
          <w:color w:val="000000"/>
        </w:rPr>
        <w:t xml:space="preserve"> – All Fellows should have the opportunity to build further capacity by engaging, recruiting, and supporting volunteers. Volunteers may be engaged as either one-time volunteers (e.g., – volunteers to assist for a specific event such as Earth Day or service activities) or as on-going volunteers such as interns). </w:t>
      </w:r>
    </w:p>
    <w:p w14:paraId="0000009A" w14:textId="5643E1F2" w:rsidR="001A3FBB" w:rsidRDefault="00F70B3C">
      <w:pPr>
        <w:widowControl/>
        <w:numPr>
          <w:ilvl w:val="0"/>
          <w:numId w:val="4"/>
        </w:numPr>
        <w:pBdr>
          <w:top w:val="nil"/>
          <w:left w:val="nil"/>
          <w:bottom w:val="nil"/>
          <w:right w:val="nil"/>
          <w:between w:val="nil"/>
        </w:pBdr>
        <w:spacing w:after="120"/>
      </w:pPr>
      <w:r>
        <w:rPr>
          <w:color w:val="000000"/>
          <w:u w:val="single"/>
        </w:rPr>
        <w:t>Training and Professional Development for Fellows</w:t>
      </w:r>
      <w:r>
        <w:rPr>
          <w:color w:val="000000"/>
        </w:rPr>
        <w:t xml:space="preserve"> – Fellows can spend up to 20% of their service year on training</w:t>
      </w:r>
      <w:r w:rsidR="00B950FB">
        <w:rPr>
          <w:color w:val="000000"/>
        </w:rPr>
        <w:t>. Specific hours are outlined in Exhibit D based on the length of the service term</w:t>
      </w:r>
      <w:r>
        <w:rPr>
          <w:color w:val="000000"/>
        </w:rPr>
        <w:t xml:space="preserve">. Training includes </w:t>
      </w:r>
      <w:proofErr w:type="gramStart"/>
      <w:r>
        <w:rPr>
          <w:color w:val="000000"/>
        </w:rPr>
        <w:t xml:space="preserve">the </w:t>
      </w:r>
      <w:r w:rsidR="00082938">
        <w:rPr>
          <w:color w:val="000000"/>
        </w:rPr>
        <w:t>three</w:t>
      </w:r>
      <w:proofErr w:type="gramEnd"/>
      <w:r w:rsidR="00082938">
        <w:rPr>
          <w:color w:val="000000"/>
        </w:rPr>
        <w:t>-day</w:t>
      </w:r>
      <w:r>
        <w:rPr>
          <w:color w:val="000000"/>
        </w:rPr>
        <w:t xml:space="preserve"> orientation at the start of the service year, mid-year </w:t>
      </w:r>
      <w:r w:rsidR="001B2609">
        <w:rPr>
          <w:color w:val="000000"/>
        </w:rPr>
        <w:t>training symposium</w:t>
      </w:r>
      <w:r>
        <w:rPr>
          <w:color w:val="000000"/>
        </w:rPr>
        <w:t xml:space="preserve">, </w:t>
      </w:r>
      <w:r w:rsidR="001B2609">
        <w:rPr>
          <w:color w:val="000000"/>
        </w:rPr>
        <w:t xml:space="preserve">regular </w:t>
      </w:r>
      <w:r>
        <w:rPr>
          <w:color w:val="000000"/>
        </w:rPr>
        <w:t xml:space="preserve">monthly </w:t>
      </w:r>
      <w:proofErr w:type="gramStart"/>
      <w:r>
        <w:rPr>
          <w:color w:val="000000"/>
        </w:rPr>
        <w:t>trainings</w:t>
      </w:r>
      <w:proofErr w:type="gramEnd"/>
      <w:r>
        <w:rPr>
          <w:color w:val="000000"/>
        </w:rPr>
        <w:t>, and professional development and networking opportunities. Training hours ensure that Fellows have the training and tools they need to succeed in their service work and to grow as professionals.</w:t>
      </w:r>
    </w:p>
    <w:p w14:paraId="0000009B" w14:textId="77777777" w:rsidR="001A3FBB" w:rsidRDefault="001A3FBB"/>
    <w:p w14:paraId="0000009C" w14:textId="40EE47A3" w:rsidR="001A3FBB" w:rsidRDefault="00F70B3C">
      <w:proofErr w:type="gramStart"/>
      <w:r>
        <w:t>The majority of</w:t>
      </w:r>
      <w:proofErr w:type="gramEnd"/>
      <w:r>
        <w:t xml:space="preserve"> the work provided by CivicSpark to Partner via direct service only involves the first measure (Capacity Building). The second and third measures are predominantly met through training, service and professional development activities provided to the Fellows by </w:t>
      </w:r>
      <w:r w:rsidR="000C061F">
        <w:t>PHI</w:t>
      </w:r>
      <w:r>
        <w:t xml:space="preserve">. Some activities that occur while working with local government beneficiaries or other project partners may be considered training and professional development, such as networking events and </w:t>
      </w:r>
      <w:proofErr w:type="gramStart"/>
      <w:r>
        <w:t>trainings</w:t>
      </w:r>
      <w:proofErr w:type="gramEnd"/>
      <w:r>
        <w:t xml:space="preserve"> conducted by or attended in partnership with Partner.</w:t>
      </w:r>
    </w:p>
    <w:p w14:paraId="0000009D" w14:textId="77777777" w:rsidR="001A3FBB" w:rsidRDefault="001A3FBB">
      <w:pPr>
        <w:pBdr>
          <w:top w:val="nil"/>
          <w:left w:val="nil"/>
          <w:bottom w:val="nil"/>
          <w:right w:val="nil"/>
          <w:between w:val="nil"/>
        </w:pBdr>
        <w:rPr>
          <w:color w:val="000000"/>
        </w:rPr>
      </w:pPr>
    </w:p>
    <w:p w14:paraId="0000009E" w14:textId="77777777" w:rsidR="001A3FBB" w:rsidRDefault="00F70B3C">
      <w:pPr>
        <w:pBdr>
          <w:top w:val="nil"/>
          <w:left w:val="nil"/>
          <w:bottom w:val="nil"/>
          <w:right w:val="nil"/>
          <w:between w:val="nil"/>
        </w:pBdr>
        <w:rPr>
          <w:color w:val="000000"/>
        </w:rPr>
      </w:pPr>
      <w:r>
        <w:rPr>
          <w:color w:val="000000"/>
          <w:u w:val="single"/>
        </w:rPr>
        <w:t>Prohibited Activities</w:t>
      </w:r>
      <w:r>
        <w:rPr>
          <w:color w:val="000000"/>
        </w:rPr>
        <w:t xml:space="preserve">: Federal guidelines further restrict certain activities, which cannot be engaged in by CivicSpark Fellows or Supervisors while charging time to the AmeriCorps program, accumulating service or training hours, or otherwise performing activities supported by the </w:t>
      </w:r>
      <w:r>
        <w:t>CivicSpark</w:t>
      </w:r>
      <w:r>
        <w:rPr>
          <w:color w:val="000000"/>
        </w:rPr>
        <w:t xml:space="preserve"> program or </w:t>
      </w:r>
      <w:r>
        <w:t>AmeriCorps</w:t>
      </w:r>
      <w:r>
        <w:rPr>
          <w:color w:val="000000"/>
        </w:rPr>
        <w:t xml:space="preserve">, this includes direct fundraising or grant writing which are not allowable activities in CivicSpark. </w:t>
      </w:r>
      <w:r>
        <w:rPr>
          <w:b/>
          <w:color w:val="000000"/>
        </w:rPr>
        <w:t>In addition to only working on contracted performance measure service activities,</w:t>
      </w:r>
      <w:r>
        <w:rPr>
          <w:b/>
          <w:i/>
          <w:color w:val="000000"/>
        </w:rPr>
        <w:t xml:space="preserve"> </w:t>
      </w:r>
      <w:r>
        <w:rPr>
          <w:b/>
          <w:color w:val="000000"/>
        </w:rPr>
        <w:t>the following activities are prohibited</w:t>
      </w:r>
      <w:r>
        <w:rPr>
          <w:color w:val="000000"/>
        </w:rPr>
        <w:t xml:space="preserve"> (see 45 CFR § 2520.65): </w:t>
      </w:r>
    </w:p>
    <w:p w14:paraId="0000009F" w14:textId="77777777" w:rsidR="001A3FBB" w:rsidRDefault="001A3FBB">
      <w:pPr>
        <w:pBdr>
          <w:top w:val="nil"/>
          <w:left w:val="nil"/>
          <w:bottom w:val="nil"/>
          <w:right w:val="nil"/>
          <w:between w:val="nil"/>
        </w:pBdr>
        <w:rPr>
          <w:color w:val="000000"/>
        </w:rPr>
      </w:pPr>
    </w:p>
    <w:p w14:paraId="000000A0" w14:textId="77777777" w:rsidR="001A3FBB" w:rsidRDefault="00F70B3C">
      <w:pPr>
        <w:widowControl/>
        <w:numPr>
          <w:ilvl w:val="2"/>
          <w:numId w:val="5"/>
        </w:numPr>
        <w:pBdr>
          <w:top w:val="nil"/>
          <w:left w:val="nil"/>
          <w:bottom w:val="nil"/>
          <w:right w:val="nil"/>
          <w:between w:val="nil"/>
        </w:pBdr>
      </w:pPr>
      <w:r>
        <w:rPr>
          <w:color w:val="000000"/>
        </w:rPr>
        <w:t xml:space="preserve">Attempting to influence </w:t>
      </w:r>
      <w:proofErr w:type="gramStart"/>
      <w:r>
        <w:rPr>
          <w:color w:val="000000"/>
        </w:rPr>
        <w:t>legislation;</w:t>
      </w:r>
      <w:proofErr w:type="gramEnd"/>
      <w:r>
        <w:rPr>
          <w:color w:val="000000"/>
        </w:rPr>
        <w:t xml:space="preserve"> </w:t>
      </w:r>
    </w:p>
    <w:p w14:paraId="000000A1" w14:textId="77777777" w:rsidR="001A3FBB" w:rsidRDefault="00F70B3C">
      <w:pPr>
        <w:widowControl/>
        <w:numPr>
          <w:ilvl w:val="2"/>
          <w:numId w:val="5"/>
        </w:numPr>
        <w:pBdr>
          <w:top w:val="nil"/>
          <w:left w:val="nil"/>
          <w:bottom w:val="nil"/>
          <w:right w:val="nil"/>
          <w:between w:val="nil"/>
        </w:pBdr>
      </w:pPr>
      <w:r>
        <w:rPr>
          <w:color w:val="000000"/>
        </w:rPr>
        <w:t xml:space="preserve">Organizing or engaging in protests, petitions, boycotts, or </w:t>
      </w:r>
      <w:proofErr w:type="gramStart"/>
      <w:r>
        <w:rPr>
          <w:color w:val="000000"/>
        </w:rPr>
        <w:t>strikes;</w:t>
      </w:r>
      <w:proofErr w:type="gramEnd"/>
      <w:r>
        <w:rPr>
          <w:color w:val="000000"/>
        </w:rPr>
        <w:t xml:space="preserve"> </w:t>
      </w:r>
    </w:p>
    <w:p w14:paraId="000000A2" w14:textId="77777777" w:rsidR="001A3FBB" w:rsidRDefault="00F70B3C">
      <w:pPr>
        <w:widowControl/>
        <w:numPr>
          <w:ilvl w:val="2"/>
          <w:numId w:val="5"/>
        </w:numPr>
        <w:pBdr>
          <w:top w:val="nil"/>
          <w:left w:val="nil"/>
          <w:bottom w:val="nil"/>
          <w:right w:val="nil"/>
          <w:between w:val="nil"/>
        </w:pBdr>
      </w:pPr>
      <w:r>
        <w:rPr>
          <w:color w:val="000000"/>
        </w:rPr>
        <w:t xml:space="preserve">Assisting, promoting, or deterring union </w:t>
      </w:r>
      <w:proofErr w:type="gramStart"/>
      <w:r>
        <w:rPr>
          <w:color w:val="000000"/>
        </w:rPr>
        <w:t>organizing;</w:t>
      </w:r>
      <w:proofErr w:type="gramEnd"/>
      <w:r>
        <w:rPr>
          <w:color w:val="000000"/>
        </w:rPr>
        <w:t xml:space="preserve"> </w:t>
      </w:r>
    </w:p>
    <w:p w14:paraId="000000A3" w14:textId="77777777" w:rsidR="001A3FBB" w:rsidRDefault="00F70B3C">
      <w:pPr>
        <w:widowControl/>
        <w:numPr>
          <w:ilvl w:val="2"/>
          <w:numId w:val="5"/>
        </w:numPr>
        <w:pBdr>
          <w:top w:val="nil"/>
          <w:left w:val="nil"/>
          <w:bottom w:val="nil"/>
          <w:right w:val="nil"/>
          <w:between w:val="nil"/>
        </w:pBdr>
      </w:pPr>
      <w:r>
        <w:rPr>
          <w:color w:val="000000"/>
        </w:rPr>
        <w:lastRenderedPageBreak/>
        <w:t xml:space="preserve">Impairing existing contracts for services or collective bargaining </w:t>
      </w:r>
      <w:proofErr w:type="gramStart"/>
      <w:r>
        <w:rPr>
          <w:color w:val="000000"/>
        </w:rPr>
        <w:t>agreements;</w:t>
      </w:r>
      <w:proofErr w:type="gramEnd"/>
      <w:r>
        <w:rPr>
          <w:color w:val="000000"/>
        </w:rPr>
        <w:t xml:space="preserve"> </w:t>
      </w:r>
    </w:p>
    <w:p w14:paraId="000000A4" w14:textId="77777777" w:rsidR="001A3FBB" w:rsidRDefault="00F70B3C">
      <w:pPr>
        <w:widowControl/>
        <w:numPr>
          <w:ilvl w:val="2"/>
          <w:numId w:val="5"/>
        </w:numPr>
        <w:pBdr>
          <w:top w:val="nil"/>
          <w:left w:val="nil"/>
          <w:bottom w:val="nil"/>
          <w:right w:val="nil"/>
          <w:between w:val="nil"/>
        </w:pBdr>
      </w:pPr>
      <w:r>
        <w:rPr>
          <w:color w:val="000000"/>
        </w:rPr>
        <w:t xml:space="preserve">Engaging in partisan political activities, or other activities designed to influence the outcome of an election to any public </w:t>
      </w:r>
      <w:proofErr w:type="gramStart"/>
      <w:r>
        <w:rPr>
          <w:color w:val="000000"/>
        </w:rPr>
        <w:t>office;</w:t>
      </w:r>
      <w:proofErr w:type="gramEnd"/>
      <w:r>
        <w:rPr>
          <w:color w:val="000000"/>
        </w:rPr>
        <w:t xml:space="preserve"> </w:t>
      </w:r>
    </w:p>
    <w:p w14:paraId="000000A5" w14:textId="77777777" w:rsidR="001A3FBB" w:rsidRDefault="00F70B3C">
      <w:pPr>
        <w:widowControl/>
        <w:numPr>
          <w:ilvl w:val="2"/>
          <w:numId w:val="5"/>
        </w:numPr>
        <w:pBdr>
          <w:top w:val="nil"/>
          <w:left w:val="nil"/>
          <w:bottom w:val="nil"/>
          <w:right w:val="nil"/>
          <w:between w:val="nil"/>
        </w:pBdr>
      </w:pPr>
      <w:r>
        <w:rPr>
          <w:color w:val="000000"/>
        </w:rPr>
        <w:t xml:space="preserve">Participating in, or endorsing, events or activities that are likely to include advocacy for or against political parties, political platforms, political candidates, proposed legislation, or elected </w:t>
      </w:r>
      <w:proofErr w:type="gramStart"/>
      <w:r>
        <w:rPr>
          <w:color w:val="000000"/>
        </w:rPr>
        <w:t>officials;</w:t>
      </w:r>
      <w:proofErr w:type="gramEnd"/>
      <w:r>
        <w:rPr>
          <w:color w:val="000000"/>
        </w:rPr>
        <w:t xml:space="preserve"> </w:t>
      </w:r>
    </w:p>
    <w:p w14:paraId="000000A6" w14:textId="77777777" w:rsidR="001A3FBB" w:rsidRDefault="00F70B3C">
      <w:pPr>
        <w:widowControl/>
        <w:numPr>
          <w:ilvl w:val="2"/>
          <w:numId w:val="5"/>
        </w:numPr>
        <w:pBdr>
          <w:top w:val="nil"/>
          <w:left w:val="nil"/>
          <w:bottom w:val="nil"/>
          <w:right w:val="nil"/>
          <w:between w:val="nil"/>
        </w:pBdr>
      </w:pPr>
      <w:r>
        <w:rPr>
          <w:color w:val="000000"/>
        </w:rPr>
        <w:t xml:space="preserve">Engaging in religious instruction, conducting worship services, providing instruction as part of a program that includes mandatory religious instruction or worship, constructing or operating facilities devoted to religious instruction or worship, maintaining facilities primarily or inherently devoted to religious instruction or worship, or engaging in any form of religious </w:t>
      </w:r>
      <w:proofErr w:type="gramStart"/>
      <w:r>
        <w:rPr>
          <w:color w:val="000000"/>
        </w:rPr>
        <w:t>proselytization;</w:t>
      </w:r>
      <w:proofErr w:type="gramEnd"/>
      <w:r>
        <w:rPr>
          <w:color w:val="000000"/>
        </w:rPr>
        <w:t xml:space="preserve"> </w:t>
      </w:r>
    </w:p>
    <w:p w14:paraId="000000A7" w14:textId="77777777" w:rsidR="001A3FBB" w:rsidRDefault="00F70B3C">
      <w:pPr>
        <w:widowControl/>
        <w:numPr>
          <w:ilvl w:val="2"/>
          <w:numId w:val="5"/>
        </w:numPr>
        <w:pBdr>
          <w:top w:val="nil"/>
          <w:left w:val="nil"/>
          <w:bottom w:val="nil"/>
          <w:right w:val="nil"/>
          <w:between w:val="nil"/>
        </w:pBdr>
      </w:pPr>
      <w:r>
        <w:rPr>
          <w:color w:val="000000"/>
        </w:rPr>
        <w:t xml:space="preserve">Providing a direct benefit to— </w:t>
      </w:r>
    </w:p>
    <w:p w14:paraId="000000A8" w14:textId="77777777" w:rsidR="001A3FBB" w:rsidRDefault="00F70B3C">
      <w:pPr>
        <w:widowControl/>
        <w:numPr>
          <w:ilvl w:val="3"/>
          <w:numId w:val="5"/>
        </w:numPr>
        <w:pBdr>
          <w:top w:val="nil"/>
          <w:left w:val="nil"/>
          <w:bottom w:val="nil"/>
          <w:right w:val="nil"/>
          <w:between w:val="nil"/>
        </w:pBdr>
      </w:pPr>
      <w:r>
        <w:rPr>
          <w:color w:val="000000"/>
        </w:rPr>
        <w:t xml:space="preserve">A business organized for </w:t>
      </w:r>
      <w:proofErr w:type="gramStart"/>
      <w:r>
        <w:rPr>
          <w:color w:val="000000"/>
        </w:rPr>
        <w:t>profit;</w:t>
      </w:r>
      <w:proofErr w:type="gramEnd"/>
      <w:r>
        <w:rPr>
          <w:color w:val="000000"/>
        </w:rPr>
        <w:t xml:space="preserve"> </w:t>
      </w:r>
    </w:p>
    <w:p w14:paraId="000000A9" w14:textId="77777777" w:rsidR="001A3FBB" w:rsidRDefault="00F70B3C">
      <w:pPr>
        <w:widowControl/>
        <w:numPr>
          <w:ilvl w:val="3"/>
          <w:numId w:val="5"/>
        </w:numPr>
        <w:pBdr>
          <w:top w:val="nil"/>
          <w:left w:val="nil"/>
          <w:bottom w:val="nil"/>
          <w:right w:val="nil"/>
          <w:between w:val="nil"/>
        </w:pBdr>
      </w:pPr>
      <w:r>
        <w:rPr>
          <w:color w:val="000000"/>
        </w:rPr>
        <w:t xml:space="preserve">A labor </w:t>
      </w:r>
      <w:proofErr w:type="gramStart"/>
      <w:r>
        <w:rPr>
          <w:color w:val="000000"/>
        </w:rPr>
        <w:t>union;</w:t>
      </w:r>
      <w:proofErr w:type="gramEnd"/>
      <w:r>
        <w:rPr>
          <w:color w:val="000000"/>
        </w:rPr>
        <w:t xml:space="preserve"> </w:t>
      </w:r>
    </w:p>
    <w:p w14:paraId="000000AA" w14:textId="77777777" w:rsidR="001A3FBB" w:rsidRDefault="00F70B3C">
      <w:pPr>
        <w:widowControl/>
        <w:numPr>
          <w:ilvl w:val="3"/>
          <w:numId w:val="5"/>
        </w:numPr>
        <w:pBdr>
          <w:top w:val="nil"/>
          <w:left w:val="nil"/>
          <w:bottom w:val="nil"/>
          <w:right w:val="nil"/>
          <w:between w:val="nil"/>
        </w:pBdr>
      </w:pPr>
      <w:r>
        <w:rPr>
          <w:color w:val="000000"/>
        </w:rPr>
        <w:t xml:space="preserve">A partisan political </w:t>
      </w:r>
      <w:proofErr w:type="gramStart"/>
      <w:r>
        <w:rPr>
          <w:color w:val="000000"/>
        </w:rPr>
        <w:t>organization;</w:t>
      </w:r>
      <w:proofErr w:type="gramEnd"/>
      <w:r>
        <w:rPr>
          <w:color w:val="000000"/>
        </w:rPr>
        <w:t xml:space="preserve"> </w:t>
      </w:r>
    </w:p>
    <w:p w14:paraId="000000AB" w14:textId="77777777" w:rsidR="001A3FBB" w:rsidRDefault="00F70B3C">
      <w:pPr>
        <w:widowControl/>
        <w:numPr>
          <w:ilvl w:val="3"/>
          <w:numId w:val="5"/>
        </w:numPr>
        <w:pBdr>
          <w:top w:val="nil"/>
          <w:left w:val="nil"/>
          <w:bottom w:val="nil"/>
          <w:right w:val="nil"/>
          <w:between w:val="nil"/>
        </w:pBdr>
      </w:pPr>
      <w:r>
        <w:rPr>
          <w:color w:val="000000"/>
        </w:rPr>
        <w:t>A nonprofit organization that fails to comply with the restrictions contained in section 501(c)(3) of the Internal Revenue Code of 1986 except that nothing in these provisions shall be construed to prevent participants from engaging in advocacy activities undertaken at their own initiative; and</w:t>
      </w:r>
    </w:p>
    <w:p w14:paraId="000000AC" w14:textId="77777777" w:rsidR="001A3FBB" w:rsidRDefault="00F70B3C">
      <w:pPr>
        <w:widowControl/>
        <w:numPr>
          <w:ilvl w:val="3"/>
          <w:numId w:val="5"/>
        </w:numPr>
        <w:pBdr>
          <w:top w:val="nil"/>
          <w:left w:val="nil"/>
          <w:bottom w:val="nil"/>
          <w:right w:val="nil"/>
          <w:between w:val="nil"/>
        </w:pBdr>
      </w:pPr>
      <w:r>
        <w:rPr>
          <w:color w:val="000000"/>
        </w:rPr>
        <w:t xml:space="preserve">An organization engaged in the religious activities described above, unless AmeriCorps assistance is not used to support those religious </w:t>
      </w:r>
      <w:proofErr w:type="gramStart"/>
      <w:r>
        <w:rPr>
          <w:color w:val="000000"/>
        </w:rPr>
        <w:t>activities;</w:t>
      </w:r>
      <w:proofErr w:type="gramEnd"/>
      <w:r>
        <w:rPr>
          <w:color w:val="000000"/>
        </w:rPr>
        <w:t xml:space="preserve"> </w:t>
      </w:r>
    </w:p>
    <w:p w14:paraId="000000AD" w14:textId="77777777" w:rsidR="001A3FBB" w:rsidRDefault="00F70B3C">
      <w:pPr>
        <w:widowControl/>
        <w:numPr>
          <w:ilvl w:val="2"/>
          <w:numId w:val="5"/>
        </w:numPr>
        <w:pBdr>
          <w:top w:val="nil"/>
          <w:left w:val="nil"/>
          <w:bottom w:val="nil"/>
          <w:right w:val="nil"/>
          <w:between w:val="nil"/>
        </w:pBdr>
      </w:pPr>
      <w:r>
        <w:rPr>
          <w:color w:val="000000"/>
        </w:rPr>
        <w:t xml:space="preserve">Conducting a voter registration drive or using AmeriCorps funds to conduct a voter registration </w:t>
      </w:r>
      <w:proofErr w:type="gramStart"/>
      <w:r>
        <w:rPr>
          <w:color w:val="000000"/>
        </w:rPr>
        <w:t>drive;</w:t>
      </w:r>
      <w:proofErr w:type="gramEnd"/>
      <w:r>
        <w:rPr>
          <w:color w:val="000000"/>
        </w:rPr>
        <w:t xml:space="preserve"> </w:t>
      </w:r>
    </w:p>
    <w:p w14:paraId="000000AE" w14:textId="77777777" w:rsidR="001A3FBB" w:rsidRDefault="00F70B3C">
      <w:pPr>
        <w:widowControl/>
        <w:numPr>
          <w:ilvl w:val="2"/>
          <w:numId w:val="5"/>
        </w:numPr>
        <w:pBdr>
          <w:top w:val="nil"/>
          <w:left w:val="nil"/>
          <w:bottom w:val="nil"/>
          <w:right w:val="nil"/>
          <w:between w:val="nil"/>
        </w:pBdr>
      </w:pPr>
      <w:r>
        <w:rPr>
          <w:color w:val="000000"/>
        </w:rPr>
        <w:t xml:space="preserve">Providing abortion services or referrals for receipt of such services; and </w:t>
      </w:r>
    </w:p>
    <w:p w14:paraId="000000AF" w14:textId="77777777" w:rsidR="001A3FBB" w:rsidRDefault="00F70B3C">
      <w:pPr>
        <w:widowControl/>
        <w:numPr>
          <w:ilvl w:val="2"/>
          <w:numId w:val="5"/>
        </w:numPr>
        <w:pBdr>
          <w:top w:val="nil"/>
          <w:left w:val="nil"/>
          <w:bottom w:val="nil"/>
          <w:right w:val="nil"/>
          <w:between w:val="nil"/>
        </w:pBdr>
      </w:pPr>
      <w:r>
        <w:rPr>
          <w:color w:val="000000"/>
        </w:rPr>
        <w:t xml:space="preserve">Such other activities as AmeriCorps may </w:t>
      </w:r>
      <w:proofErr w:type="gramStart"/>
      <w:r>
        <w:rPr>
          <w:color w:val="000000"/>
        </w:rPr>
        <w:t>prohibit</w:t>
      </w:r>
      <w:proofErr w:type="gramEnd"/>
      <w:r>
        <w:rPr>
          <w:color w:val="000000"/>
        </w:rPr>
        <w:t xml:space="preserve">. </w:t>
      </w:r>
    </w:p>
    <w:p w14:paraId="000000B0" w14:textId="77777777" w:rsidR="001A3FBB" w:rsidRDefault="001A3FBB"/>
    <w:p w14:paraId="000000B1" w14:textId="77777777" w:rsidR="001A3FBB" w:rsidRDefault="00F70B3C">
      <w:r>
        <w:t xml:space="preserve">Fellows, like other private citizens, </w:t>
      </w:r>
      <w:r>
        <w:rPr>
          <w:b/>
        </w:rPr>
        <w:t>may</w:t>
      </w:r>
      <w:r>
        <w:t xml:space="preserve"> participate in the </w:t>
      </w:r>
      <w:proofErr w:type="gramStart"/>
      <w:r>
        <w:t>above listed</w:t>
      </w:r>
      <w:proofErr w:type="gramEnd"/>
      <w:r>
        <w:t xml:space="preserve"> activities </w:t>
      </w:r>
      <w:r>
        <w:rPr>
          <w:b/>
        </w:rPr>
        <w:t>on their own time, at their own expense, and on their own initiative.</w:t>
      </w:r>
      <w:r>
        <w:t xml:space="preserve">  However, the AmeriCorps logo </w:t>
      </w:r>
      <w:r>
        <w:rPr>
          <w:b/>
        </w:rPr>
        <w:t>must not</w:t>
      </w:r>
      <w:r>
        <w:t xml:space="preserve"> be worn while doing so.</w:t>
      </w:r>
    </w:p>
    <w:p w14:paraId="000000B2" w14:textId="77777777" w:rsidR="001A3FBB" w:rsidRDefault="001A3FBB"/>
    <w:p w14:paraId="000000B3" w14:textId="2D521B7A" w:rsidR="001A3FBB" w:rsidRDefault="00F70B3C">
      <w:r>
        <w:rPr>
          <w:u w:val="single"/>
        </w:rPr>
        <w:t>Reasonable Accommodations</w:t>
      </w:r>
      <w:r>
        <w:t xml:space="preserve">: Per Federal Guidelines and </w:t>
      </w:r>
      <w:r w:rsidR="000C061F">
        <w:t>PHI</w:t>
      </w:r>
      <w:r>
        <w:t xml:space="preserve"> policies, the CivicSpark programs and activities must follow equal opportunity employment requirements and be accessible to persons with disabilities by providing reasonable accommodation. In support of this:</w:t>
      </w:r>
    </w:p>
    <w:p w14:paraId="000000B4" w14:textId="77777777" w:rsidR="001A3FBB" w:rsidRDefault="001A3FBB"/>
    <w:p w14:paraId="000000B5" w14:textId="41F4E579" w:rsidR="001A3FBB" w:rsidRDefault="000C061F">
      <w:pPr>
        <w:widowControl/>
        <w:numPr>
          <w:ilvl w:val="0"/>
          <w:numId w:val="6"/>
        </w:numPr>
        <w:ind w:left="1080"/>
      </w:pPr>
      <w:r>
        <w:t>PHI</w:t>
      </w:r>
      <w:r w:rsidR="00F70B3C">
        <w:t xml:space="preserve"> and Partner will comply with Equal Opportunity Employment guidelines. </w:t>
      </w:r>
    </w:p>
    <w:p w14:paraId="000000B6" w14:textId="6B1417BD" w:rsidR="001A3FBB" w:rsidRDefault="000C061F">
      <w:pPr>
        <w:widowControl/>
        <w:numPr>
          <w:ilvl w:val="0"/>
          <w:numId w:val="6"/>
        </w:numPr>
        <w:ind w:left="1080"/>
      </w:pPr>
      <w:r>
        <w:t>PHI</w:t>
      </w:r>
      <w:r w:rsidR="00F70B3C">
        <w:t xml:space="preserve"> and Partner will endeavor to make reasonable accommodations to known physical or mental limitations of qualified AmeriCorps members with disabilities unless the accommodation would impose an undue hardship on the program operations.</w:t>
      </w:r>
    </w:p>
    <w:p w14:paraId="000000B7" w14:textId="7CDFA41E" w:rsidR="001A3FBB" w:rsidRDefault="000C061F">
      <w:pPr>
        <w:widowControl/>
        <w:numPr>
          <w:ilvl w:val="0"/>
          <w:numId w:val="6"/>
        </w:numPr>
        <w:ind w:left="1080"/>
      </w:pPr>
      <w:r>
        <w:t>PHI</w:t>
      </w:r>
      <w:r w:rsidR="00F70B3C">
        <w:t xml:space="preserve"> and Partner will endeavor to accommodate the sincere religious beliefs of AmeriCorps Members to the extent such accommodation does not pose an undue hardship on the Organization's operations. </w:t>
      </w:r>
    </w:p>
    <w:p w14:paraId="000000B8" w14:textId="2AA819D9" w:rsidR="001A3FBB" w:rsidRDefault="000C061F">
      <w:pPr>
        <w:widowControl/>
        <w:numPr>
          <w:ilvl w:val="0"/>
          <w:numId w:val="6"/>
        </w:numPr>
        <w:ind w:left="1080"/>
      </w:pPr>
      <w:r>
        <w:t>PHI</w:t>
      </w:r>
      <w:r w:rsidR="00F70B3C">
        <w:t xml:space="preserve"> and Partner will not allow any form of retaliation against individuals who raise issues of equal employment opportunity or reasonable accommodation.</w:t>
      </w:r>
    </w:p>
    <w:p w14:paraId="000000B9" w14:textId="77777777" w:rsidR="001A3FBB" w:rsidRDefault="001A3FBB">
      <w:pPr>
        <w:widowControl/>
      </w:pPr>
    </w:p>
    <w:p w14:paraId="000000BA" w14:textId="77777777" w:rsidR="001A3FBB" w:rsidRDefault="00F70B3C">
      <w:pPr>
        <w:pBdr>
          <w:top w:val="nil"/>
          <w:left w:val="nil"/>
          <w:bottom w:val="nil"/>
          <w:right w:val="nil"/>
          <w:between w:val="nil"/>
        </w:pBdr>
      </w:pPr>
      <w:r>
        <w:rPr>
          <w:color w:val="000000"/>
          <w:u w:val="single"/>
        </w:rPr>
        <w:t>Non-Duplication and Non-Displacement</w:t>
      </w:r>
      <w:r>
        <w:rPr>
          <w:color w:val="000000"/>
        </w:rPr>
        <w:t xml:space="preserve">: Federal guidelines further restrict engagement of CivicSpark </w:t>
      </w:r>
      <w:r>
        <w:rPr>
          <w:color w:val="000000"/>
        </w:rPr>
        <w:lastRenderedPageBreak/>
        <w:t xml:space="preserve">Fellows to duplicate or displace staff (see </w:t>
      </w:r>
      <w:hyperlink r:id="rId22">
        <w:r>
          <w:rPr>
            <w:color w:val="1155CC"/>
            <w:u w:val="single"/>
          </w:rPr>
          <w:t>45 CFR § 2540.100(e)-(f)</w:t>
        </w:r>
      </w:hyperlink>
      <w:r>
        <w:rPr>
          <w:color w:val="000000"/>
        </w:rPr>
        <w:t>, noted below)</w:t>
      </w:r>
      <w:r>
        <w:br/>
      </w:r>
    </w:p>
    <w:p w14:paraId="000000BB" w14:textId="053FD97C" w:rsidR="001A3FBB" w:rsidRDefault="00F70B3C">
      <w:pPr>
        <w:widowControl/>
        <w:ind w:left="720"/>
        <w:rPr>
          <w:b/>
          <w:color w:val="000000"/>
        </w:rPr>
      </w:pPr>
      <w:r>
        <w:rPr>
          <w:color w:val="000000"/>
        </w:rPr>
        <w:t>(</w:t>
      </w:r>
      <w:r w:rsidR="00244D7F">
        <w:t>1</w:t>
      </w:r>
      <w:r>
        <w:rPr>
          <w:color w:val="000000"/>
        </w:rPr>
        <w:t xml:space="preserve">) </w:t>
      </w:r>
      <w:r>
        <w:rPr>
          <w:b/>
          <w:color w:val="000000"/>
        </w:rPr>
        <w:t xml:space="preserve">Nonduplication. </w:t>
      </w:r>
      <w:r>
        <w:rPr>
          <w:color w:val="000000"/>
        </w:rPr>
        <w:t>AmeriCorps assistance may not be used to duplicate an activity that is already available in the locality of a program. And, unless the requirements of paragraph (</w:t>
      </w:r>
      <w:r w:rsidR="00791094">
        <w:rPr>
          <w:color w:val="000000"/>
        </w:rPr>
        <w:t>2</w:t>
      </w:r>
      <w:r>
        <w:rPr>
          <w:color w:val="000000"/>
        </w:rPr>
        <w:t>) of this section are met, AmeriCorps assistance will not be provided to a private nonprofit entity to conduct activities that are the same or substantially equivalent to activities provided by a State or local government agency in which such entity resides.</w:t>
      </w:r>
    </w:p>
    <w:p w14:paraId="000000BC" w14:textId="743C9FD3" w:rsidR="001A3FBB" w:rsidRDefault="00F70B3C">
      <w:pPr>
        <w:widowControl/>
        <w:ind w:left="720"/>
        <w:rPr>
          <w:b/>
          <w:color w:val="000000"/>
        </w:rPr>
      </w:pPr>
      <w:r>
        <w:rPr>
          <w:color w:val="000000"/>
        </w:rPr>
        <w:t>(</w:t>
      </w:r>
      <w:r w:rsidR="00244D7F">
        <w:t>2</w:t>
      </w:r>
      <w:r>
        <w:rPr>
          <w:color w:val="000000"/>
        </w:rPr>
        <w:t xml:space="preserve">) </w:t>
      </w:r>
      <w:proofErr w:type="spellStart"/>
      <w:r>
        <w:rPr>
          <w:b/>
          <w:color w:val="000000"/>
        </w:rPr>
        <w:t>Nondisplacement</w:t>
      </w:r>
      <w:proofErr w:type="spellEnd"/>
      <w:r>
        <w:rPr>
          <w:b/>
          <w:color w:val="000000"/>
        </w:rPr>
        <w:t>. </w:t>
      </w:r>
    </w:p>
    <w:p w14:paraId="000000BD" w14:textId="77777777" w:rsidR="001A3FBB" w:rsidRDefault="00F70B3C">
      <w:pPr>
        <w:widowControl/>
        <w:ind w:left="1440"/>
        <w:rPr>
          <w:b/>
          <w:color w:val="000000"/>
        </w:rPr>
      </w:pPr>
      <w:r>
        <w:rPr>
          <w:color w:val="000000"/>
        </w:rPr>
        <w:t>(</w:t>
      </w:r>
      <w:proofErr w:type="spellStart"/>
      <w:r>
        <w:rPr>
          <w:color w:val="000000"/>
        </w:rPr>
        <w:t>i</w:t>
      </w:r>
      <w:proofErr w:type="spellEnd"/>
      <w:r>
        <w:rPr>
          <w:color w:val="000000"/>
        </w:rPr>
        <w:t xml:space="preserve">) An employer may not displace an employee or position, including partial displacement such as reduction in hours, wages, or employment benefits, </w:t>
      </w:r>
      <w:proofErr w:type="gramStart"/>
      <w:r>
        <w:rPr>
          <w:color w:val="000000"/>
        </w:rPr>
        <w:t>as a result of</w:t>
      </w:r>
      <w:proofErr w:type="gramEnd"/>
      <w:r>
        <w:rPr>
          <w:color w:val="000000"/>
        </w:rPr>
        <w:t xml:space="preserve"> the use by such employer of a participant in a program receiving AmeriCorps assistance. </w:t>
      </w:r>
    </w:p>
    <w:p w14:paraId="000000BE" w14:textId="77777777" w:rsidR="001A3FBB" w:rsidRDefault="00F70B3C">
      <w:pPr>
        <w:widowControl/>
        <w:ind w:left="1440"/>
        <w:rPr>
          <w:b/>
          <w:color w:val="000000"/>
        </w:rPr>
      </w:pPr>
      <w:r>
        <w:rPr>
          <w:color w:val="000000"/>
        </w:rPr>
        <w:t>(ii) An organization may not displace a volunteer by using a participant in a program receiving AmeriCorps assistance. </w:t>
      </w:r>
    </w:p>
    <w:p w14:paraId="000000BF" w14:textId="77777777" w:rsidR="001A3FBB" w:rsidRDefault="00F70B3C">
      <w:pPr>
        <w:widowControl/>
        <w:ind w:left="1440"/>
        <w:rPr>
          <w:b/>
          <w:color w:val="000000"/>
        </w:rPr>
      </w:pPr>
      <w:r>
        <w:rPr>
          <w:color w:val="000000"/>
        </w:rPr>
        <w:t>(iii) A service opportunity will not be created under this chapter that will infringe in any manner on the promotional opportunity of an employed individual. </w:t>
      </w:r>
    </w:p>
    <w:p w14:paraId="000000C0" w14:textId="77777777" w:rsidR="001A3FBB" w:rsidRDefault="00F70B3C">
      <w:pPr>
        <w:widowControl/>
        <w:ind w:left="1440"/>
        <w:rPr>
          <w:b/>
          <w:color w:val="000000"/>
        </w:rPr>
      </w:pPr>
      <w:r>
        <w:rPr>
          <w:color w:val="000000"/>
        </w:rPr>
        <w:t>(iv) A participant in a program receiving AmeriCorps assistance may not perform any services or duties or engage in activities that would otherwise be performed by an employee as part of the assigned duties of such employee. </w:t>
      </w:r>
    </w:p>
    <w:p w14:paraId="000000C1" w14:textId="77777777" w:rsidR="001A3FBB" w:rsidRDefault="00F70B3C">
      <w:pPr>
        <w:widowControl/>
        <w:ind w:left="1440"/>
        <w:rPr>
          <w:b/>
          <w:color w:val="000000"/>
        </w:rPr>
      </w:pPr>
      <w:r>
        <w:rPr>
          <w:color w:val="000000"/>
        </w:rPr>
        <w:t>(v) A participant in any program receiving assistance under this chapter may not perform any services or duties, or engage in activities, that— </w:t>
      </w:r>
    </w:p>
    <w:p w14:paraId="000000C2" w14:textId="77777777" w:rsidR="001A3FBB" w:rsidRDefault="00F70B3C">
      <w:pPr>
        <w:widowControl/>
        <w:numPr>
          <w:ilvl w:val="1"/>
          <w:numId w:val="9"/>
        </w:numPr>
        <w:ind w:left="2160"/>
        <w:rPr>
          <w:color w:val="000000"/>
        </w:rPr>
      </w:pPr>
      <w:r>
        <w:rPr>
          <w:color w:val="000000"/>
        </w:rPr>
        <w:t>Will supplant the hiring of employed workers; or </w:t>
      </w:r>
    </w:p>
    <w:p w14:paraId="000000C3" w14:textId="77777777" w:rsidR="001A3FBB" w:rsidRDefault="00F70B3C">
      <w:pPr>
        <w:widowControl/>
        <w:numPr>
          <w:ilvl w:val="1"/>
          <w:numId w:val="9"/>
        </w:numPr>
        <w:ind w:left="2160"/>
        <w:rPr>
          <w:color w:val="000000"/>
        </w:rPr>
      </w:pPr>
      <w:r>
        <w:rPr>
          <w:color w:val="000000"/>
        </w:rPr>
        <w:t>Are services, duties, or activities with respect to which an individual has recall rights pursuant to a collective bargaining agreement or applicable personnel procedures. </w:t>
      </w:r>
    </w:p>
    <w:p w14:paraId="000000C4" w14:textId="77777777" w:rsidR="001A3FBB" w:rsidRDefault="00F70B3C">
      <w:pPr>
        <w:widowControl/>
        <w:ind w:left="1440"/>
        <w:rPr>
          <w:color w:val="000000"/>
        </w:rPr>
      </w:pPr>
      <w:r>
        <w:rPr>
          <w:color w:val="000000"/>
        </w:rPr>
        <w:t>(vi) A participant in any program receiving assistance under this chapter may not perform services or duties that have been performed by or were assigned to any— </w:t>
      </w:r>
    </w:p>
    <w:p w14:paraId="000000C5" w14:textId="77777777" w:rsidR="001A3FBB" w:rsidRDefault="00F70B3C">
      <w:pPr>
        <w:widowControl/>
        <w:ind w:left="1440" w:firstLine="720"/>
        <w:rPr>
          <w:color w:val="000000"/>
        </w:rPr>
      </w:pPr>
      <w:proofErr w:type="spellStart"/>
      <w:r>
        <w:rPr>
          <w:color w:val="000000"/>
        </w:rPr>
        <w:t>i</w:t>
      </w:r>
      <w:proofErr w:type="spellEnd"/>
      <w:r>
        <w:rPr>
          <w:color w:val="000000"/>
        </w:rPr>
        <w:t xml:space="preserve">. Presently employed </w:t>
      </w:r>
      <w:proofErr w:type="gramStart"/>
      <w:r>
        <w:rPr>
          <w:color w:val="000000"/>
        </w:rPr>
        <w:t>worker;</w:t>
      </w:r>
      <w:proofErr w:type="gramEnd"/>
      <w:r>
        <w:rPr>
          <w:color w:val="000000"/>
        </w:rPr>
        <w:t> </w:t>
      </w:r>
    </w:p>
    <w:p w14:paraId="000000C6" w14:textId="77777777" w:rsidR="001A3FBB" w:rsidRDefault="00F70B3C">
      <w:pPr>
        <w:widowControl/>
        <w:ind w:left="1440" w:firstLine="720"/>
        <w:rPr>
          <w:color w:val="000000"/>
        </w:rPr>
      </w:pPr>
      <w:r>
        <w:rPr>
          <w:color w:val="000000"/>
        </w:rPr>
        <w:t xml:space="preserve">ii. Employee who recently resigned or was </w:t>
      </w:r>
      <w:proofErr w:type="gramStart"/>
      <w:r>
        <w:rPr>
          <w:color w:val="000000"/>
        </w:rPr>
        <w:t>discharged;</w:t>
      </w:r>
      <w:proofErr w:type="gramEnd"/>
      <w:r>
        <w:rPr>
          <w:color w:val="000000"/>
        </w:rPr>
        <w:t> </w:t>
      </w:r>
    </w:p>
    <w:p w14:paraId="000000C7" w14:textId="77777777" w:rsidR="001A3FBB" w:rsidRDefault="00F70B3C">
      <w:pPr>
        <w:widowControl/>
        <w:ind w:left="2160"/>
        <w:rPr>
          <w:color w:val="000000"/>
        </w:rPr>
      </w:pPr>
      <w:r>
        <w:rPr>
          <w:color w:val="000000"/>
        </w:rPr>
        <w:t xml:space="preserve">iii. Employee who is subject to a reduction in force or who has recall rights pursuant to a collective bargaining agreement or applicable personnel </w:t>
      </w:r>
      <w:proofErr w:type="gramStart"/>
      <w:r>
        <w:rPr>
          <w:color w:val="000000"/>
        </w:rPr>
        <w:t>procedures;</w:t>
      </w:r>
      <w:proofErr w:type="gramEnd"/>
      <w:r>
        <w:rPr>
          <w:color w:val="000000"/>
        </w:rPr>
        <w:t> </w:t>
      </w:r>
    </w:p>
    <w:p w14:paraId="000000C8" w14:textId="77777777" w:rsidR="001A3FBB" w:rsidRDefault="00F70B3C">
      <w:pPr>
        <w:widowControl/>
        <w:ind w:left="2160"/>
        <w:rPr>
          <w:color w:val="000000"/>
        </w:rPr>
      </w:pPr>
      <w:r>
        <w:rPr>
          <w:color w:val="000000"/>
        </w:rPr>
        <w:t>iv. Employee who is on leave (terminal, temporary, vacation, emergency, or sick); or </w:t>
      </w:r>
    </w:p>
    <w:p w14:paraId="000000C9" w14:textId="77777777" w:rsidR="001A3FBB" w:rsidRDefault="00F70B3C">
      <w:pPr>
        <w:widowControl/>
        <w:ind w:left="2160"/>
        <w:rPr>
          <w:color w:val="000000"/>
        </w:rPr>
      </w:pPr>
      <w:r>
        <w:rPr>
          <w:color w:val="000000"/>
        </w:rPr>
        <w:t xml:space="preserve">v. Employee who is on strike or who is </w:t>
      </w:r>
      <w:proofErr w:type="gramStart"/>
      <w:r>
        <w:rPr>
          <w:color w:val="000000"/>
        </w:rPr>
        <w:t>being locked</w:t>
      </w:r>
      <w:proofErr w:type="gramEnd"/>
      <w:r>
        <w:rPr>
          <w:color w:val="000000"/>
        </w:rPr>
        <w:t xml:space="preserve"> out.</w:t>
      </w:r>
    </w:p>
    <w:p w14:paraId="000000CA" w14:textId="77777777" w:rsidR="001A3FBB" w:rsidRDefault="001A3FBB">
      <w:pPr>
        <w:widowControl/>
        <w:ind w:left="2160"/>
      </w:pPr>
    </w:p>
    <w:p w14:paraId="000000CB" w14:textId="77777777" w:rsidR="001A3FBB" w:rsidRDefault="00F70B3C">
      <w:pPr>
        <w:widowControl/>
      </w:pPr>
      <w:r>
        <w:rPr>
          <w:u w:val="single"/>
        </w:rPr>
        <w:t>Labor Union Concurrence:</w:t>
      </w:r>
      <w:r>
        <w:t xml:space="preserve"> In following non-duplication and non-displacement AmeriCorps policies as noted above, the Partner must obtain the written concurrence of any local labor organization(s) representing employees of the Partner who are engaged in the same or substantially similar work as that proposed to be carried out by the Fellow in Exhibit B if they:</w:t>
      </w:r>
    </w:p>
    <w:p w14:paraId="000000CC" w14:textId="77777777" w:rsidR="001A3FBB" w:rsidRDefault="00F70B3C">
      <w:pPr>
        <w:widowControl/>
        <w:ind w:left="720"/>
      </w:pPr>
      <w:r>
        <w:t>1. Will serve as a placement site for AmeriCorps members (Fellows</w:t>
      </w:r>
      <w:proofErr w:type="gramStart"/>
      <w:r>
        <w:t>);</w:t>
      </w:r>
      <w:proofErr w:type="gramEnd"/>
      <w:r>
        <w:t xml:space="preserve"> </w:t>
      </w:r>
    </w:p>
    <w:p w14:paraId="000000CD" w14:textId="77777777" w:rsidR="001A3FBB" w:rsidRDefault="00F70B3C">
      <w:pPr>
        <w:widowControl/>
        <w:ind w:left="720"/>
      </w:pPr>
      <w:r>
        <w:t xml:space="preserve">2. Has employees engaged in the same or substantially similar work as that proposed to be carried out by AmeriCorps members; and </w:t>
      </w:r>
    </w:p>
    <w:p w14:paraId="000000CE" w14:textId="77777777" w:rsidR="001A3FBB" w:rsidRDefault="00F70B3C">
      <w:pPr>
        <w:widowControl/>
        <w:ind w:left="720"/>
      </w:pPr>
      <w:r>
        <w:t xml:space="preserve">3. Those employees are represented by a local labor organization. </w:t>
      </w:r>
    </w:p>
    <w:p w14:paraId="000000CF" w14:textId="77777777" w:rsidR="001A3FBB" w:rsidRDefault="00F70B3C">
      <w:pPr>
        <w:widowControl/>
      </w:pPr>
      <w:r>
        <w:t xml:space="preserve">Written concurrence can be in the form of a letter or e- mail from the local union leadership. Written </w:t>
      </w:r>
      <w:proofErr w:type="gramStart"/>
      <w:r>
        <w:t>concurrence</w:t>
      </w:r>
      <w:proofErr w:type="gramEnd"/>
      <w:r>
        <w:t xml:space="preserve"> should be included along with this contract if applicable.</w:t>
      </w:r>
    </w:p>
    <w:p w14:paraId="000000D0" w14:textId="77777777" w:rsidR="001A3FBB" w:rsidRDefault="001A3FBB">
      <w:pPr>
        <w:widowControl/>
      </w:pPr>
    </w:p>
    <w:p w14:paraId="000000D1" w14:textId="77777777" w:rsidR="001A3FBB" w:rsidRDefault="00F70B3C">
      <w:pPr>
        <w:widowControl/>
      </w:pPr>
      <w:proofErr w:type="gramStart"/>
      <w:r>
        <w:lastRenderedPageBreak/>
        <w:t>Partner is</w:t>
      </w:r>
      <w:proofErr w:type="gramEnd"/>
      <w:r>
        <w:t xml:space="preserve"> not required to obtain labor organization </w:t>
      </w:r>
      <w:proofErr w:type="gramStart"/>
      <w:r>
        <w:t>concurrence</w:t>
      </w:r>
      <w:proofErr w:type="gramEnd"/>
      <w:r>
        <w:t xml:space="preserve"> if:</w:t>
      </w:r>
    </w:p>
    <w:p w14:paraId="000000D2" w14:textId="77777777" w:rsidR="001A3FBB" w:rsidRDefault="00F70B3C">
      <w:pPr>
        <w:widowControl/>
        <w:numPr>
          <w:ilvl w:val="0"/>
          <w:numId w:val="11"/>
        </w:numPr>
      </w:pPr>
      <w:r>
        <w:t>There are no local labor organizations representing employees of the Partner who are engaged in the same or substantially similar work as that proposed to be carried out; or</w:t>
      </w:r>
    </w:p>
    <w:p w14:paraId="000000D7" w14:textId="5798764E" w:rsidR="001A3FBB" w:rsidRDefault="00F70B3C" w:rsidP="006D6855">
      <w:pPr>
        <w:widowControl/>
        <w:numPr>
          <w:ilvl w:val="0"/>
          <w:numId w:val="11"/>
        </w:numPr>
      </w:pPr>
      <w:proofErr w:type="gramStart"/>
      <w:r>
        <w:t>Partner is</w:t>
      </w:r>
      <w:proofErr w:type="gramEnd"/>
      <w:r>
        <w:t xml:space="preserve"> not required to consult with labor organizations, because there are no appropriate local labor organizations representing employees in the area who are engaged in the same or similar work as that proposed to be carried out by the Fellow. </w:t>
      </w:r>
      <w:r>
        <w:br w:type="page"/>
      </w:r>
    </w:p>
    <w:p w14:paraId="000000D8" w14:textId="77777777" w:rsidR="001A3FBB" w:rsidRDefault="00F70B3C">
      <w:pPr>
        <w:widowControl/>
      </w:pPr>
      <w:r>
        <w:rPr>
          <w:u w:val="single"/>
        </w:rPr>
        <w:lastRenderedPageBreak/>
        <w:t>Non-Harassment and Civil Rights Policy</w:t>
      </w:r>
      <w:r>
        <w:t>:</w:t>
      </w:r>
    </w:p>
    <w:p w14:paraId="3F7966D4" w14:textId="77777777" w:rsidR="00A21B45" w:rsidRDefault="00A21B45">
      <w:pPr>
        <w:widowControl/>
      </w:pPr>
    </w:p>
    <w:p w14:paraId="7D692CD9" w14:textId="77777777" w:rsidR="00A21B45" w:rsidRDefault="00A21B45" w:rsidP="00A21B45">
      <w:pPr>
        <w:pBdr>
          <w:top w:val="nil"/>
          <w:left w:val="nil"/>
          <w:bottom w:val="nil"/>
          <w:right w:val="nil"/>
          <w:between w:val="nil"/>
        </w:pBdr>
        <w:ind w:left="105"/>
        <w:rPr>
          <w:color w:val="000000"/>
        </w:rPr>
      </w:pPr>
      <w:r>
        <w:rPr>
          <w:noProof/>
          <w:color w:val="000000"/>
        </w:rPr>
        <w:drawing>
          <wp:inline distT="0" distB="0" distL="0" distR="0" wp14:anchorId="454E549E" wp14:editId="69110B89">
            <wp:extent cx="1716293" cy="351060"/>
            <wp:effectExtent l="0" t="0" r="0" b="0"/>
            <wp:docPr id="1997610261"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10;&#10;Description automatically generated"/>
                    <pic:cNvPicPr preferRelativeResize="0"/>
                  </pic:nvPicPr>
                  <pic:blipFill>
                    <a:blip r:embed="rId23"/>
                    <a:srcRect/>
                    <a:stretch>
                      <a:fillRect/>
                    </a:stretch>
                  </pic:blipFill>
                  <pic:spPr>
                    <a:xfrm>
                      <a:off x="0" y="0"/>
                      <a:ext cx="1716293" cy="351060"/>
                    </a:xfrm>
                    <a:prstGeom prst="rect">
                      <a:avLst/>
                    </a:prstGeom>
                    <a:ln/>
                  </pic:spPr>
                </pic:pic>
              </a:graphicData>
            </a:graphic>
          </wp:inline>
        </w:drawing>
      </w:r>
    </w:p>
    <w:p w14:paraId="46EA7F76" w14:textId="77777777" w:rsidR="00A21B45" w:rsidRDefault="00A21B45" w:rsidP="00A21B45">
      <w:pPr>
        <w:pBdr>
          <w:top w:val="nil"/>
          <w:left w:val="nil"/>
          <w:bottom w:val="nil"/>
          <w:right w:val="nil"/>
          <w:between w:val="nil"/>
        </w:pBdr>
        <w:spacing w:before="52"/>
        <w:rPr>
          <w:color w:val="000000"/>
          <w:sz w:val="22"/>
          <w:szCs w:val="22"/>
        </w:rPr>
      </w:pPr>
    </w:p>
    <w:p w14:paraId="2D28AAA9" w14:textId="77777777" w:rsidR="00A21B45" w:rsidRDefault="00A21B45" w:rsidP="00A21B45">
      <w:pPr>
        <w:ind w:left="2160"/>
        <w:rPr>
          <w:rFonts w:ascii="Segoe UI" w:hAnsi="Segoe UI"/>
          <w:b/>
          <w:spacing w:val="-2"/>
          <w:w w:val="115"/>
        </w:rPr>
      </w:pPr>
      <w:r w:rsidRPr="00C56B67">
        <w:rPr>
          <w:rFonts w:ascii="Segoe UI" w:hAnsi="Segoe UI"/>
          <w:b/>
          <w:w w:val="115"/>
        </w:rPr>
        <w:t>Program</w:t>
      </w:r>
      <w:r w:rsidRPr="00C56B67">
        <w:rPr>
          <w:rFonts w:ascii="Segoe UI" w:hAnsi="Segoe UI"/>
          <w:b/>
          <w:spacing w:val="12"/>
          <w:w w:val="115"/>
        </w:rPr>
        <w:t xml:space="preserve"> </w:t>
      </w:r>
      <w:r w:rsidRPr="00C56B67">
        <w:rPr>
          <w:rFonts w:ascii="Segoe UI" w:hAnsi="Segoe UI"/>
          <w:b/>
          <w:w w:val="115"/>
        </w:rPr>
        <w:t>Civil</w:t>
      </w:r>
      <w:r w:rsidRPr="00C56B67">
        <w:rPr>
          <w:rFonts w:ascii="Segoe UI" w:hAnsi="Segoe UI"/>
          <w:b/>
          <w:spacing w:val="12"/>
          <w:w w:val="115"/>
        </w:rPr>
        <w:t xml:space="preserve"> </w:t>
      </w:r>
      <w:r w:rsidRPr="00C56B67">
        <w:rPr>
          <w:rFonts w:ascii="Segoe UI" w:hAnsi="Segoe UI"/>
          <w:b/>
          <w:w w:val="115"/>
        </w:rPr>
        <w:t>Rights</w:t>
      </w:r>
      <w:r w:rsidRPr="00C56B67">
        <w:rPr>
          <w:rFonts w:ascii="Segoe UI" w:hAnsi="Segoe UI"/>
          <w:b/>
          <w:spacing w:val="11"/>
          <w:w w:val="115"/>
        </w:rPr>
        <w:t xml:space="preserve"> </w:t>
      </w:r>
      <w:r w:rsidRPr="00C56B67">
        <w:rPr>
          <w:rFonts w:ascii="Segoe UI" w:hAnsi="Segoe UI"/>
          <w:b/>
          <w:w w:val="115"/>
        </w:rPr>
        <w:t>and</w:t>
      </w:r>
      <w:r w:rsidRPr="00C56B67">
        <w:rPr>
          <w:rFonts w:ascii="Segoe UI" w:hAnsi="Segoe UI"/>
          <w:b/>
          <w:spacing w:val="11"/>
          <w:w w:val="115"/>
        </w:rPr>
        <w:t xml:space="preserve"> </w:t>
      </w:r>
      <w:r w:rsidRPr="00C56B67">
        <w:rPr>
          <w:rFonts w:ascii="Segoe UI" w:hAnsi="Segoe UI"/>
          <w:b/>
          <w:w w:val="115"/>
        </w:rPr>
        <w:t>Non-Harassment</w:t>
      </w:r>
      <w:r w:rsidRPr="00C56B67">
        <w:rPr>
          <w:rFonts w:ascii="Segoe UI" w:hAnsi="Segoe UI"/>
          <w:b/>
          <w:spacing w:val="12"/>
          <w:w w:val="115"/>
        </w:rPr>
        <w:t xml:space="preserve"> </w:t>
      </w:r>
      <w:r w:rsidRPr="00C56B67">
        <w:rPr>
          <w:rFonts w:ascii="Segoe UI" w:hAnsi="Segoe UI"/>
          <w:b/>
          <w:spacing w:val="-2"/>
          <w:w w:val="115"/>
        </w:rPr>
        <w:t>Policy</w:t>
      </w:r>
    </w:p>
    <w:p w14:paraId="27E6BCB8" w14:textId="77777777" w:rsidR="00A21B45" w:rsidRPr="00C56B67" w:rsidRDefault="00A21B45" w:rsidP="00A21B45">
      <w:pPr>
        <w:ind w:left="2160"/>
        <w:rPr>
          <w:rFonts w:ascii="Segoe UI" w:hAnsi="Segoe UI"/>
          <w:b/>
        </w:rPr>
      </w:pPr>
    </w:p>
    <w:p w14:paraId="0C27D23D" w14:textId="77777777" w:rsidR="00A21B45" w:rsidRDefault="00A21B45" w:rsidP="00A21B45">
      <w:pPr>
        <w:rPr>
          <w:rFonts w:ascii="Segoe UI" w:eastAsia="Segoe UI" w:hAnsi="Segoe UI" w:cs="Segoe UI"/>
          <w:sz w:val="20"/>
          <w:szCs w:val="20"/>
        </w:rPr>
      </w:pPr>
      <w:r w:rsidRPr="00A21B45">
        <w:rPr>
          <w:rFonts w:ascii="Segoe UI" w:eastAsia="Segoe UI" w:hAnsi="Segoe UI" w:cs="Segoe UI"/>
          <w:sz w:val="20"/>
          <w:szCs w:val="20"/>
        </w:rPr>
        <w:t>Advancing</w:t>
      </w:r>
      <w:r w:rsidRPr="00A21B45">
        <w:rPr>
          <w:rFonts w:ascii="Segoe UI" w:hAnsi="Segoe UI"/>
          <w:sz w:val="20"/>
          <w:szCs w:val="20"/>
        </w:rPr>
        <w:t xml:space="preserve"> civil rights and equal opportunity is the responsibility of the </w:t>
      </w:r>
      <w:proofErr w:type="gramStart"/>
      <w:r w:rsidRPr="00A21B45">
        <w:rPr>
          <w:rFonts w:ascii="Segoe UI" w:hAnsi="Segoe UI"/>
          <w:sz w:val="20"/>
          <w:szCs w:val="20"/>
        </w:rPr>
        <w:t>whole of</w:t>
      </w:r>
      <w:proofErr w:type="gramEnd"/>
      <w:r w:rsidRPr="00A21B45">
        <w:rPr>
          <w:rFonts w:ascii="Segoe UI" w:hAnsi="Segoe UI"/>
          <w:sz w:val="20"/>
          <w:szCs w:val="20"/>
        </w:rPr>
        <w:t xml:space="preserve"> government, and AmeriCorps is committed to these principles, including treating all </w:t>
      </w:r>
      <w:proofErr w:type="gramStart"/>
      <w:r w:rsidRPr="00A21B45">
        <w:rPr>
          <w:rFonts w:ascii="Segoe UI" w:hAnsi="Segoe UI"/>
          <w:sz w:val="20"/>
          <w:szCs w:val="20"/>
        </w:rPr>
        <w:t>persons</w:t>
      </w:r>
      <w:proofErr w:type="gramEnd"/>
      <w:r w:rsidRPr="00A21B45">
        <w:rPr>
          <w:rFonts w:ascii="Segoe UI" w:hAnsi="Segoe UI"/>
          <w:sz w:val="20"/>
          <w:szCs w:val="20"/>
        </w:rPr>
        <w:t xml:space="preserve"> who participate in our programs with dignity and respect. The service environments </w:t>
      </w:r>
      <w:r w:rsidRPr="00A21B45">
        <w:rPr>
          <w:rFonts w:ascii="Segoe UI" w:eastAsia="Segoe UI" w:hAnsi="Segoe UI" w:cs="Segoe UI"/>
          <w:sz w:val="20"/>
          <w:szCs w:val="20"/>
        </w:rPr>
        <w:t>demand</w:t>
      </w:r>
      <w:r w:rsidRPr="00A21B45">
        <w:rPr>
          <w:rFonts w:ascii="Segoe UI" w:hAnsi="Segoe UI"/>
          <w:sz w:val="20"/>
          <w:szCs w:val="20"/>
        </w:rPr>
        <w:t xml:space="preserve"> that AmeriCorps </w:t>
      </w:r>
      <w:proofErr w:type="gramStart"/>
      <w:r w:rsidRPr="00A21B45">
        <w:rPr>
          <w:rFonts w:ascii="Segoe UI" w:hAnsi="Segoe UI"/>
          <w:sz w:val="20"/>
          <w:szCs w:val="20"/>
        </w:rPr>
        <w:t>maintains</w:t>
      </w:r>
      <w:proofErr w:type="gramEnd"/>
      <w:r w:rsidRPr="00A21B45">
        <w:rPr>
          <w:rFonts w:ascii="Segoe UI" w:eastAsia="Segoe UI" w:hAnsi="Segoe UI" w:cs="Segoe UI"/>
          <w:sz w:val="20"/>
          <w:szCs w:val="20"/>
        </w:rPr>
        <w:t xml:space="preserve"> </w:t>
      </w:r>
      <w:proofErr w:type="gramStart"/>
      <w:r w:rsidRPr="00A21B45">
        <w:rPr>
          <w:rFonts w:ascii="Segoe UI" w:eastAsia="Segoe UI" w:hAnsi="Segoe UI" w:cs="Segoe UI"/>
          <w:sz w:val="20"/>
          <w:szCs w:val="20"/>
        </w:rPr>
        <w:t>a</w:t>
      </w:r>
      <w:r w:rsidRPr="00A21B45">
        <w:rPr>
          <w:rFonts w:ascii="Segoe UI" w:hAnsi="Segoe UI"/>
          <w:sz w:val="20"/>
          <w:szCs w:val="20"/>
        </w:rPr>
        <w:t xml:space="preserve"> zero</w:t>
      </w:r>
      <w:proofErr w:type="gramEnd"/>
      <w:r w:rsidRPr="00A21B45">
        <w:rPr>
          <w:rFonts w:ascii="Segoe UI" w:hAnsi="Segoe UI"/>
          <w:sz w:val="20"/>
          <w:szCs w:val="20"/>
        </w:rPr>
        <w:t xml:space="preserve"> tolerance for unlawful harassment or discrimination against any individual or groups engaged in national service.</w:t>
      </w:r>
      <w:r w:rsidRPr="00A21B45">
        <w:rPr>
          <w:rFonts w:ascii="Segoe UI" w:eastAsia="Segoe UI" w:hAnsi="Segoe UI" w:cs="Segoe UI"/>
          <w:sz w:val="20"/>
          <w:szCs w:val="20"/>
        </w:rPr>
        <w:t xml:space="preserve"> </w:t>
      </w:r>
    </w:p>
    <w:p w14:paraId="3D756C01" w14:textId="77777777" w:rsidR="00A21B45" w:rsidRPr="00A21B45" w:rsidRDefault="00A21B45" w:rsidP="00A21B45">
      <w:pPr>
        <w:rPr>
          <w:sz w:val="20"/>
          <w:szCs w:val="20"/>
        </w:rPr>
      </w:pPr>
    </w:p>
    <w:p w14:paraId="6176972D" w14:textId="77777777" w:rsidR="00A21B45" w:rsidRDefault="00A21B45" w:rsidP="00A21B45">
      <w:pPr>
        <w:rPr>
          <w:rFonts w:ascii="Segoe UI" w:hAnsi="Segoe UI"/>
          <w:sz w:val="20"/>
          <w:szCs w:val="20"/>
        </w:rPr>
      </w:pPr>
      <w:r w:rsidRPr="00A21B45">
        <w:rPr>
          <w:rFonts w:ascii="Segoe UI" w:hAnsi="Segoe UI"/>
          <w:sz w:val="20"/>
          <w:szCs w:val="20"/>
        </w:rPr>
        <w:t xml:space="preserve">AmeriCorps expects the same commitment from all recipients (Recipients) of </w:t>
      </w:r>
      <w:r w:rsidRPr="00A21B45">
        <w:rPr>
          <w:rFonts w:ascii="Segoe UI" w:eastAsia="Segoe UI" w:hAnsi="Segoe UI" w:cs="Segoe UI"/>
          <w:sz w:val="20"/>
          <w:szCs w:val="20"/>
        </w:rPr>
        <w:t xml:space="preserve">services, programs, and </w:t>
      </w:r>
      <w:proofErr w:type="gramStart"/>
      <w:r w:rsidRPr="00A21B45">
        <w:rPr>
          <w:rFonts w:ascii="Segoe UI" w:eastAsia="Segoe UI" w:hAnsi="Segoe UI" w:cs="Segoe UI"/>
          <w:sz w:val="20"/>
          <w:szCs w:val="20"/>
        </w:rPr>
        <w:t>benefits;</w:t>
      </w:r>
      <w:proofErr w:type="gramEnd"/>
      <w:r w:rsidRPr="00A21B45">
        <w:rPr>
          <w:rFonts w:ascii="Segoe UI" w:hAnsi="Segoe UI"/>
          <w:sz w:val="20"/>
          <w:szCs w:val="20"/>
        </w:rPr>
        <w:t xml:space="preserve"> including</w:t>
      </w:r>
      <w:r w:rsidRPr="00A21B45">
        <w:rPr>
          <w:rFonts w:ascii="Segoe UI" w:eastAsia="Segoe UI" w:hAnsi="Segoe UI" w:cs="Segoe UI"/>
          <w:sz w:val="20"/>
          <w:szCs w:val="20"/>
        </w:rPr>
        <w:t xml:space="preserve"> service members, volunteers,</w:t>
      </w:r>
      <w:r w:rsidRPr="00A21B45">
        <w:rPr>
          <w:rFonts w:ascii="Segoe UI" w:hAnsi="Segoe UI"/>
          <w:sz w:val="20"/>
          <w:szCs w:val="20"/>
        </w:rPr>
        <w:t xml:space="preserve"> associated individuals, organizations, programs, and projects. This policy is incorporated by reference into the terms and conditions for AmeriCorps </w:t>
      </w:r>
      <w:r w:rsidRPr="00A21B45">
        <w:rPr>
          <w:rFonts w:ascii="Segoe UI" w:eastAsia="Segoe UI" w:hAnsi="Segoe UI" w:cs="Segoe UI"/>
          <w:sz w:val="20"/>
          <w:szCs w:val="20"/>
        </w:rPr>
        <w:t>Recipients</w:t>
      </w:r>
      <w:r w:rsidRPr="00A21B45">
        <w:rPr>
          <w:rFonts w:ascii="Segoe UI" w:hAnsi="Segoe UI"/>
          <w:sz w:val="20"/>
          <w:szCs w:val="20"/>
        </w:rPr>
        <w:t>, inclusive of sub-grantees. Recipients are expected to notify service members and volunteers of their rights under this policy.</w:t>
      </w:r>
    </w:p>
    <w:p w14:paraId="6EB93484" w14:textId="5CBD33BC" w:rsidR="00A21B45" w:rsidRPr="00A21B45" w:rsidRDefault="00A21B45" w:rsidP="00A21B45">
      <w:pPr>
        <w:rPr>
          <w:sz w:val="20"/>
          <w:szCs w:val="20"/>
        </w:rPr>
      </w:pPr>
      <w:r w:rsidRPr="00A21B45">
        <w:rPr>
          <w:rFonts w:ascii="Segoe UI" w:eastAsia="Segoe UI" w:hAnsi="Segoe UI" w:cs="Segoe UI"/>
          <w:sz w:val="20"/>
          <w:szCs w:val="20"/>
        </w:rPr>
        <w:t xml:space="preserve"> </w:t>
      </w:r>
    </w:p>
    <w:p w14:paraId="52209B4C" w14:textId="77777777" w:rsidR="00A21B45" w:rsidRDefault="00A21B45" w:rsidP="00A21B45">
      <w:pPr>
        <w:rPr>
          <w:rFonts w:ascii="Segoe UI" w:eastAsia="Segoe UI" w:hAnsi="Segoe UI" w:cs="Segoe UI"/>
          <w:sz w:val="20"/>
          <w:szCs w:val="20"/>
        </w:rPr>
      </w:pPr>
      <w:r w:rsidRPr="00A21B45">
        <w:rPr>
          <w:rFonts w:ascii="Segoe UI" w:hAnsi="Segoe UI"/>
          <w:sz w:val="20"/>
          <w:szCs w:val="20"/>
        </w:rPr>
        <w:t xml:space="preserve">In accordance with applicable laws and regulations, AmeriCorps prohibits all forms of discrimination and harassment based on the protected categories of race, color, national origin, sex, age, religion, sexual orientation, disability (mental or physical), political affiliation, marital or parental status, pregnancy, reprisal, genetic information (including family medical history), or military service. All </w:t>
      </w:r>
      <w:r w:rsidRPr="00A21B45">
        <w:rPr>
          <w:rFonts w:ascii="Segoe UI" w:eastAsia="Segoe UI" w:hAnsi="Segoe UI" w:cs="Segoe UI"/>
          <w:sz w:val="20"/>
          <w:szCs w:val="20"/>
        </w:rPr>
        <w:t xml:space="preserve">entities </w:t>
      </w:r>
      <w:r w:rsidRPr="00A21B45">
        <w:rPr>
          <w:rFonts w:ascii="Segoe UI" w:hAnsi="Segoe UI"/>
          <w:sz w:val="20"/>
          <w:szCs w:val="20"/>
        </w:rPr>
        <w:t>receiving federal financial assistance from AmeriCorps</w:t>
      </w:r>
      <w:r w:rsidRPr="00A21B45">
        <w:rPr>
          <w:rFonts w:ascii="Segoe UI" w:eastAsia="Segoe UI" w:hAnsi="Segoe UI" w:cs="Segoe UI"/>
          <w:sz w:val="20"/>
          <w:szCs w:val="20"/>
        </w:rPr>
        <w:t xml:space="preserve">; and all programs, services, and benefits administered by such </w:t>
      </w:r>
      <w:proofErr w:type="gramStart"/>
      <w:r w:rsidRPr="00A21B45">
        <w:rPr>
          <w:rFonts w:ascii="Segoe UI" w:eastAsia="Segoe UI" w:hAnsi="Segoe UI" w:cs="Segoe UI"/>
          <w:sz w:val="20"/>
          <w:szCs w:val="20"/>
        </w:rPr>
        <w:t>entities;</w:t>
      </w:r>
      <w:proofErr w:type="gramEnd"/>
      <w:r w:rsidRPr="00A21B45">
        <w:rPr>
          <w:rFonts w:ascii="Segoe UI" w:hAnsi="Segoe UI"/>
          <w:sz w:val="20"/>
          <w:szCs w:val="20"/>
        </w:rPr>
        <w:t xml:space="preserve"> must be free from all forms of discrimination and harassment. Harassment is any unwelcome conduct </w:t>
      </w:r>
      <w:r w:rsidRPr="00A21B45">
        <w:rPr>
          <w:rFonts w:ascii="Segoe UI" w:eastAsia="Segoe UI" w:hAnsi="Segoe UI" w:cs="Segoe UI"/>
          <w:sz w:val="20"/>
          <w:szCs w:val="20"/>
        </w:rPr>
        <w:t>or conduct</w:t>
      </w:r>
      <w:r w:rsidRPr="00A21B45">
        <w:rPr>
          <w:rFonts w:ascii="Segoe UI" w:hAnsi="Segoe UI"/>
          <w:sz w:val="20"/>
          <w:szCs w:val="20"/>
        </w:rPr>
        <w:t xml:space="preserve"> done in reprisal for opposing discrimination or participating in the discrimination complaint process, when such behavior has the purpose or effect of interfering with service performance or creating an intimidating, hostile, or offensive service environment.</w:t>
      </w:r>
      <w:r w:rsidRPr="00A21B45">
        <w:rPr>
          <w:rFonts w:ascii="Segoe UI" w:eastAsia="Segoe UI" w:hAnsi="Segoe UI" w:cs="Segoe UI"/>
          <w:sz w:val="20"/>
          <w:szCs w:val="20"/>
        </w:rPr>
        <w:t xml:space="preserve"> </w:t>
      </w:r>
    </w:p>
    <w:p w14:paraId="1714A1B5" w14:textId="77777777" w:rsidR="00A21B45" w:rsidRPr="00A21B45" w:rsidRDefault="00A21B45" w:rsidP="00A21B45">
      <w:pPr>
        <w:rPr>
          <w:sz w:val="20"/>
          <w:szCs w:val="20"/>
        </w:rPr>
      </w:pPr>
    </w:p>
    <w:p w14:paraId="47F2894D" w14:textId="77777777" w:rsidR="00A21B45" w:rsidRDefault="00A21B45" w:rsidP="00A21B45">
      <w:pPr>
        <w:rPr>
          <w:rFonts w:ascii="Segoe UI" w:eastAsia="Segoe UI" w:hAnsi="Segoe UI" w:cs="Segoe UI"/>
          <w:sz w:val="20"/>
          <w:szCs w:val="20"/>
        </w:rPr>
      </w:pPr>
      <w:r w:rsidRPr="00A21B45">
        <w:rPr>
          <w:rFonts w:ascii="Segoe UI" w:hAnsi="Segoe UI"/>
          <w:sz w:val="20"/>
          <w:szCs w:val="20"/>
        </w:rPr>
        <w:t xml:space="preserve">Harassment may include slurs and other verbal or physical conduct relating to an individual’s </w:t>
      </w:r>
      <w:r w:rsidRPr="00A21B45">
        <w:rPr>
          <w:rFonts w:ascii="Segoe UI" w:eastAsia="Segoe UI" w:hAnsi="Segoe UI" w:cs="Segoe UI"/>
          <w:sz w:val="20"/>
          <w:szCs w:val="20"/>
        </w:rPr>
        <w:t>sex</w:t>
      </w:r>
      <w:r w:rsidRPr="00A21B45">
        <w:rPr>
          <w:rFonts w:ascii="Segoe UI" w:hAnsi="Segoe UI"/>
          <w:sz w:val="20"/>
          <w:szCs w:val="20"/>
        </w:rPr>
        <w:t>, race, ethnicity, religion, sexual orientation, or any other legally protected category. Examples of harassing conduct include</w:t>
      </w:r>
      <w:r w:rsidRPr="00A21B45">
        <w:rPr>
          <w:rFonts w:ascii="Segoe UI" w:eastAsia="Segoe UI" w:hAnsi="Segoe UI" w:cs="Segoe UI"/>
          <w:sz w:val="20"/>
          <w:szCs w:val="20"/>
        </w:rPr>
        <w:t>,</w:t>
      </w:r>
      <w:r w:rsidRPr="00A21B45">
        <w:rPr>
          <w:rFonts w:ascii="Segoe UI" w:hAnsi="Segoe UI"/>
          <w:sz w:val="20"/>
          <w:szCs w:val="20"/>
        </w:rPr>
        <w:t xml:space="preserve"> but are not limited to: explicit or implicit demands for sexual favors; pressure to engage in a romantic relationship or for dates; deliberate touching of another person without consent</w:t>
      </w:r>
      <w:r w:rsidRPr="00A21B45">
        <w:rPr>
          <w:rFonts w:ascii="Segoe UI" w:eastAsia="Segoe UI" w:hAnsi="Segoe UI" w:cs="Segoe UI"/>
          <w:sz w:val="20"/>
          <w:szCs w:val="20"/>
        </w:rPr>
        <w:t>;</w:t>
      </w:r>
      <w:r w:rsidRPr="00A21B45">
        <w:rPr>
          <w:rFonts w:ascii="Segoe UI" w:hAnsi="Segoe UI"/>
          <w:sz w:val="20"/>
          <w:szCs w:val="20"/>
        </w:rPr>
        <w:t xml:space="preserve"> leaning over or cornering a person; repeated offensive teasing, jokes, remarks, or questions; unwanted letters, text messages, emails, or phone calls; distribution or display of offensive materials, including on social media; offensive looks or gestures; </w:t>
      </w:r>
      <w:r w:rsidRPr="00A21B45">
        <w:rPr>
          <w:rFonts w:ascii="Segoe UI" w:eastAsia="Segoe UI" w:hAnsi="Segoe UI" w:cs="Segoe UI"/>
          <w:sz w:val="20"/>
          <w:szCs w:val="20"/>
        </w:rPr>
        <w:t>and/or sexual</w:t>
      </w:r>
      <w:r w:rsidRPr="00A21B45">
        <w:rPr>
          <w:rFonts w:ascii="Segoe UI" w:hAnsi="Segoe UI"/>
          <w:sz w:val="20"/>
          <w:szCs w:val="20"/>
        </w:rPr>
        <w:t>, racial, ethnic, or religious baiting. Harassment can also include physical assault or other threatening behavior</w:t>
      </w:r>
      <w:r w:rsidRPr="00A21B45">
        <w:rPr>
          <w:rFonts w:ascii="Segoe UI" w:eastAsia="Segoe UI" w:hAnsi="Segoe UI" w:cs="Segoe UI"/>
          <w:sz w:val="20"/>
          <w:szCs w:val="20"/>
        </w:rPr>
        <w:t>, as well as other</w:t>
      </w:r>
      <w:r w:rsidRPr="00A21B45">
        <w:rPr>
          <w:rFonts w:ascii="Segoe UI" w:hAnsi="Segoe UI"/>
          <w:sz w:val="20"/>
          <w:szCs w:val="20"/>
        </w:rPr>
        <w:t xml:space="preserve"> demeaning, debasing, or abusive comments or actions that intimidate.</w:t>
      </w:r>
      <w:r w:rsidRPr="00A21B45">
        <w:rPr>
          <w:rFonts w:ascii="Segoe UI" w:eastAsia="Segoe UI" w:hAnsi="Segoe UI" w:cs="Segoe UI"/>
          <w:sz w:val="20"/>
          <w:szCs w:val="20"/>
        </w:rPr>
        <w:t xml:space="preserve"> </w:t>
      </w:r>
    </w:p>
    <w:p w14:paraId="5AF758B7" w14:textId="77777777" w:rsidR="00A21B45" w:rsidRPr="00A21B45" w:rsidRDefault="00A21B45" w:rsidP="00A21B45">
      <w:pPr>
        <w:rPr>
          <w:sz w:val="20"/>
          <w:szCs w:val="20"/>
        </w:rPr>
      </w:pPr>
    </w:p>
    <w:p w14:paraId="3E8A2EE2" w14:textId="77777777" w:rsidR="00A21B45" w:rsidRDefault="00A21B45" w:rsidP="00A21B45">
      <w:pPr>
        <w:rPr>
          <w:rFonts w:ascii="Segoe UI" w:hAnsi="Segoe UI"/>
          <w:sz w:val="20"/>
          <w:szCs w:val="20"/>
        </w:rPr>
      </w:pPr>
      <w:r w:rsidRPr="00A21B45">
        <w:rPr>
          <w:rFonts w:ascii="Segoe UI" w:hAnsi="Segoe UI"/>
          <w:sz w:val="20"/>
          <w:szCs w:val="20"/>
        </w:rPr>
        <w:t>AmeriCorps does not tolerate discrimination and harassment from anyone, including Recipients</w:t>
      </w:r>
      <w:r w:rsidRPr="00A21B45">
        <w:rPr>
          <w:rFonts w:ascii="Segoe UI" w:eastAsia="Segoe UI" w:hAnsi="Segoe UI" w:cs="Segoe UI"/>
          <w:sz w:val="20"/>
          <w:szCs w:val="20"/>
        </w:rPr>
        <w:t>;</w:t>
      </w:r>
      <w:r w:rsidRPr="00A21B45">
        <w:rPr>
          <w:rFonts w:ascii="Segoe UI" w:hAnsi="Segoe UI"/>
          <w:sz w:val="20"/>
          <w:szCs w:val="20"/>
        </w:rPr>
        <w:t xml:space="preserve"> AmeriCorps </w:t>
      </w:r>
      <w:r w:rsidRPr="00A21B45">
        <w:rPr>
          <w:rFonts w:ascii="Segoe UI" w:eastAsia="Segoe UI" w:hAnsi="Segoe UI" w:cs="Segoe UI"/>
          <w:sz w:val="20"/>
          <w:szCs w:val="20"/>
        </w:rPr>
        <w:t>employees and</w:t>
      </w:r>
      <w:r w:rsidRPr="00A21B45">
        <w:rPr>
          <w:rFonts w:ascii="Segoe UI" w:hAnsi="Segoe UI"/>
          <w:sz w:val="20"/>
          <w:szCs w:val="20"/>
        </w:rPr>
        <w:t xml:space="preserve"> supervisors; project or site employees and supervisors; project or site non-employees (e.g., contractors or clients of a project or site); or national service participants. Harassment is unacceptable in </w:t>
      </w:r>
      <w:r w:rsidRPr="00A21B45">
        <w:rPr>
          <w:rFonts w:ascii="Segoe UI" w:eastAsia="Segoe UI" w:hAnsi="Segoe UI" w:cs="Segoe UI"/>
          <w:sz w:val="20"/>
          <w:szCs w:val="20"/>
        </w:rPr>
        <w:t>AmeriCorps</w:t>
      </w:r>
      <w:r w:rsidRPr="00A21B45">
        <w:rPr>
          <w:rFonts w:ascii="Segoe UI" w:hAnsi="Segoe UI"/>
          <w:sz w:val="20"/>
          <w:szCs w:val="20"/>
        </w:rPr>
        <w:t xml:space="preserve"> offices or campuses and in other service-related settings such as convenings, training sessions, service sites, and at service-related social events, whether in</w:t>
      </w:r>
      <w:r w:rsidRPr="00A21B45">
        <w:rPr>
          <w:rFonts w:ascii="Segoe UI" w:eastAsia="Segoe UI" w:hAnsi="Segoe UI" w:cs="Segoe UI"/>
          <w:sz w:val="20"/>
          <w:szCs w:val="20"/>
        </w:rPr>
        <w:t>-</w:t>
      </w:r>
      <w:r w:rsidRPr="00A21B45">
        <w:rPr>
          <w:rFonts w:ascii="Segoe UI" w:hAnsi="Segoe UI"/>
          <w:sz w:val="20"/>
          <w:szCs w:val="20"/>
        </w:rPr>
        <w:t>person or online.</w:t>
      </w:r>
    </w:p>
    <w:p w14:paraId="271ED55D" w14:textId="77777777" w:rsidR="00A21B45" w:rsidRPr="00A21B45" w:rsidRDefault="00A21B45" w:rsidP="00A21B45">
      <w:pPr>
        <w:rPr>
          <w:sz w:val="20"/>
          <w:szCs w:val="20"/>
        </w:rPr>
      </w:pPr>
    </w:p>
    <w:p w14:paraId="56355AC2" w14:textId="77777777" w:rsidR="00A21B45" w:rsidRDefault="00A21B45" w:rsidP="00A21B45">
      <w:pPr>
        <w:rPr>
          <w:rFonts w:ascii="Segoe UI" w:eastAsia="Segoe UI" w:hAnsi="Segoe UI" w:cs="Segoe UI"/>
          <w:sz w:val="20"/>
          <w:szCs w:val="20"/>
        </w:rPr>
      </w:pPr>
      <w:r w:rsidRPr="00A21B45">
        <w:rPr>
          <w:rFonts w:ascii="Segoe UI" w:hAnsi="Segoe UI"/>
          <w:sz w:val="20"/>
          <w:szCs w:val="20"/>
        </w:rPr>
        <w:t>Any discrimination or harassment, when substantiated, will result in corrective action, up to and including removal or termination of any individual engaging in such misconduct.</w:t>
      </w:r>
      <w:r w:rsidRPr="00A21B45">
        <w:rPr>
          <w:rFonts w:ascii="Segoe UI" w:eastAsia="Segoe UI" w:hAnsi="Segoe UI" w:cs="Segoe UI"/>
          <w:sz w:val="20"/>
          <w:szCs w:val="20"/>
        </w:rPr>
        <w:t xml:space="preserve"> </w:t>
      </w:r>
      <w:r w:rsidRPr="00A21B45">
        <w:rPr>
          <w:rFonts w:ascii="Segoe UI" w:hAnsi="Segoe UI"/>
          <w:sz w:val="20"/>
          <w:szCs w:val="20"/>
        </w:rPr>
        <w:t>AmeriCorps Recipients permitting discrimination or harassment in violation of this policy will be subject to a finding of non-compliance, which may result in termination of federal financial assistance.</w:t>
      </w:r>
      <w:r w:rsidRPr="00A21B45">
        <w:rPr>
          <w:rFonts w:ascii="Segoe UI" w:eastAsia="Segoe UI" w:hAnsi="Segoe UI" w:cs="Segoe UI"/>
          <w:sz w:val="20"/>
          <w:szCs w:val="20"/>
        </w:rPr>
        <w:t xml:space="preserve"> </w:t>
      </w:r>
    </w:p>
    <w:p w14:paraId="4F7A5858" w14:textId="77777777" w:rsidR="00A21B45" w:rsidRPr="00A21B45" w:rsidRDefault="00A21B45" w:rsidP="00A21B45">
      <w:pPr>
        <w:rPr>
          <w:sz w:val="20"/>
          <w:szCs w:val="20"/>
        </w:rPr>
      </w:pPr>
    </w:p>
    <w:p w14:paraId="57E7A954" w14:textId="77777777" w:rsidR="00A21B45" w:rsidRDefault="00A21B45" w:rsidP="00A21B45">
      <w:pPr>
        <w:rPr>
          <w:rFonts w:ascii="Segoe UI" w:eastAsia="Segoe UI" w:hAnsi="Segoe UI" w:cs="Segoe UI"/>
          <w:sz w:val="20"/>
          <w:szCs w:val="20"/>
        </w:rPr>
      </w:pPr>
      <w:r w:rsidRPr="00A21B45">
        <w:rPr>
          <w:rFonts w:ascii="Segoe UI" w:hAnsi="Segoe UI"/>
          <w:sz w:val="20"/>
          <w:szCs w:val="20"/>
        </w:rPr>
        <w:lastRenderedPageBreak/>
        <w:t xml:space="preserve">Recipients are expected to take prompt action to effectively address service </w:t>
      </w:r>
      <w:proofErr w:type="gramStart"/>
      <w:r w:rsidRPr="00A21B45">
        <w:rPr>
          <w:rFonts w:ascii="Segoe UI" w:hAnsi="Segoe UI"/>
          <w:sz w:val="20"/>
          <w:szCs w:val="20"/>
        </w:rPr>
        <w:t>member</w:t>
      </w:r>
      <w:proofErr w:type="gramEnd"/>
      <w:r w:rsidRPr="00A21B45">
        <w:rPr>
          <w:rFonts w:ascii="Segoe UI" w:hAnsi="Segoe UI"/>
          <w:sz w:val="20"/>
          <w:szCs w:val="20"/>
        </w:rPr>
        <w:t xml:space="preserve"> and volunteer complaints. Recipients must immediately investigate complaints of discrimination or harassment and take appropriate measures to remedy the situation. Supervisors and managers of AmeriCorps programs and projects</w:t>
      </w:r>
      <w:r w:rsidRPr="00A21B45">
        <w:rPr>
          <w:rFonts w:ascii="Segoe UI" w:eastAsia="Segoe UI" w:hAnsi="Segoe UI" w:cs="Segoe UI"/>
          <w:sz w:val="20"/>
          <w:szCs w:val="20"/>
        </w:rPr>
        <w:t>;</w:t>
      </w:r>
      <w:r w:rsidRPr="00A21B45">
        <w:rPr>
          <w:rFonts w:ascii="Segoe UI" w:hAnsi="Segoe UI"/>
          <w:sz w:val="20"/>
          <w:szCs w:val="20"/>
        </w:rPr>
        <w:t xml:space="preserve"> when made aware of alleged discrimination or harassment by employees, service members and volunteers, or any other associated individuals</w:t>
      </w:r>
      <w:r w:rsidRPr="00A21B45">
        <w:rPr>
          <w:rFonts w:ascii="Segoe UI" w:eastAsia="Segoe UI" w:hAnsi="Segoe UI" w:cs="Segoe UI"/>
          <w:sz w:val="20"/>
          <w:szCs w:val="20"/>
        </w:rPr>
        <w:t>;</w:t>
      </w:r>
      <w:r w:rsidRPr="00A21B45">
        <w:rPr>
          <w:rFonts w:ascii="Segoe UI" w:hAnsi="Segoe UI"/>
          <w:sz w:val="20"/>
          <w:szCs w:val="20"/>
        </w:rPr>
        <w:t xml:space="preserve"> must report the matter to the personnel in the Recipient’s organization who are responsible for investigating such claims or AmeriCorps’ Office of Civil Rights (OCR). OCR conducts service member and volunteer discrimination and harassment inquiries.</w:t>
      </w:r>
      <w:r w:rsidRPr="00A21B45">
        <w:rPr>
          <w:rFonts w:ascii="Segoe UI" w:eastAsia="Segoe UI" w:hAnsi="Segoe UI" w:cs="Segoe UI"/>
          <w:sz w:val="20"/>
          <w:szCs w:val="20"/>
        </w:rPr>
        <w:t xml:space="preserve"> </w:t>
      </w:r>
    </w:p>
    <w:p w14:paraId="34E3FE04" w14:textId="77777777" w:rsidR="00A21B45" w:rsidRPr="00A21B45" w:rsidRDefault="00A21B45" w:rsidP="00A21B45">
      <w:pPr>
        <w:rPr>
          <w:sz w:val="20"/>
          <w:szCs w:val="20"/>
        </w:rPr>
      </w:pPr>
    </w:p>
    <w:p w14:paraId="6D57E816" w14:textId="77777777" w:rsidR="00A21B45" w:rsidRPr="00A21B45" w:rsidRDefault="00A21B45" w:rsidP="00A21B45">
      <w:pPr>
        <w:rPr>
          <w:sz w:val="20"/>
          <w:szCs w:val="20"/>
        </w:rPr>
      </w:pPr>
      <w:r w:rsidRPr="00A21B45">
        <w:rPr>
          <w:rFonts w:ascii="Segoe UI" w:hAnsi="Segoe UI"/>
          <w:sz w:val="20"/>
          <w:szCs w:val="20"/>
        </w:rPr>
        <w:t>AmeriCorps prohibits any retaliatory action against a person who raises discrimination or harassment concerns.</w:t>
      </w:r>
      <w:r w:rsidRPr="00A21B45">
        <w:rPr>
          <w:rFonts w:ascii="Segoe UI" w:eastAsia="Segoe UI" w:hAnsi="Segoe UI" w:cs="Segoe UI"/>
          <w:sz w:val="20"/>
          <w:szCs w:val="20"/>
        </w:rPr>
        <w:t xml:space="preserve"> </w:t>
      </w:r>
    </w:p>
    <w:p w14:paraId="606F7566" w14:textId="77777777" w:rsidR="00A21B45" w:rsidRDefault="00A21B45" w:rsidP="00A21B45">
      <w:pPr>
        <w:rPr>
          <w:rFonts w:ascii="Segoe UI" w:eastAsia="Segoe UI" w:hAnsi="Segoe UI" w:cs="Segoe UI"/>
          <w:sz w:val="20"/>
          <w:szCs w:val="20"/>
        </w:rPr>
      </w:pPr>
      <w:r w:rsidRPr="00A21B45">
        <w:rPr>
          <w:rFonts w:ascii="Segoe UI" w:hAnsi="Segoe UI"/>
          <w:sz w:val="20"/>
          <w:szCs w:val="20"/>
        </w:rPr>
        <w:t xml:space="preserve">Service members and volunteers who believe they have been subjected to treatment in violation of any civil rights laws, regulations, or this policy, or have been subject to retaliation for opposing discrimination or participating in discrimination complaint proceedings (e.g., filing a </w:t>
      </w:r>
      <w:r w:rsidRPr="00A21B45">
        <w:rPr>
          <w:rFonts w:ascii="Segoe UI" w:eastAsia="Segoe UI" w:hAnsi="Segoe UI" w:cs="Segoe UI"/>
          <w:sz w:val="20"/>
          <w:szCs w:val="20"/>
        </w:rPr>
        <w:t>complaint</w:t>
      </w:r>
      <w:r w:rsidRPr="00A21B45">
        <w:rPr>
          <w:rFonts w:ascii="Segoe UI" w:hAnsi="Segoe UI"/>
          <w:sz w:val="20"/>
          <w:szCs w:val="20"/>
        </w:rPr>
        <w:t xml:space="preserve"> or acting as a witness) in any AmeriCorps program or project, may contact the OCR at (202) 606-7503 or </w:t>
      </w:r>
      <w:r w:rsidRPr="00A21B45">
        <w:rPr>
          <w:rFonts w:ascii="Segoe UI" w:eastAsia="Segoe UI" w:hAnsi="Segoe UI" w:cs="Segoe UI"/>
          <w:sz w:val="20"/>
          <w:szCs w:val="20"/>
        </w:rPr>
        <w:t>eo@americorps.gov. Recipients</w:t>
      </w:r>
      <w:r w:rsidRPr="00A21B45">
        <w:rPr>
          <w:rFonts w:ascii="Segoe UI" w:hAnsi="Segoe UI"/>
          <w:sz w:val="20"/>
          <w:szCs w:val="20"/>
        </w:rPr>
        <w:t xml:space="preserve"> must contact OCR within </w:t>
      </w:r>
      <w:r w:rsidRPr="00A21B45">
        <w:rPr>
          <w:rFonts w:ascii="Segoe UI" w:eastAsia="Segoe UI" w:hAnsi="Segoe UI" w:cs="Segoe UI"/>
          <w:sz w:val="20"/>
          <w:szCs w:val="20"/>
        </w:rPr>
        <w:t>30</w:t>
      </w:r>
      <w:r w:rsidRPr="00A21B45">
        <w:rPr>
          <w:rFonts w:ascii="Segoe UI" w:hAnsi="Segoe UI"/>
          <w:sz w:val="20"/>
          <w:szCs w:val="20"/>
        </w:rPr>
        <w:t xml:space="preserve"> calendar days of an occurrence of discrimination or harassing conduct to initiate an inquiry</w:t>
      </w:r>
      <w:r w:rsidRPr="00A21B45">
        <w:rPr>
          <w:rFonts w:ascii="Segoe UI" w:eastAsia="Segoe UI" w:hAnsi="Segoe UI" w:cs="Segoe UI"/>
          <w:sz w:val="20"/>
          <w:szCs w:val="20"/>
        </w:rPr>
        <w:t xml:space="preserve"> in the civil rights complaint process. </w:t>
      </w:r>
    </w:p>
    <w:p w14:paraId="48A0EEE9" w14:textId="77777777" w:rsidR="00A21B45" w:rsidRPr="00A21B45" w:rsidRDefault="00A21B45" w:rsidP="00A21B45">
      <w:pPr>
        <w:rPr>
          <w:sz w:val="20"/>
          <w:szCs w:val="20"/>
        </w:rPr>
      </w:pPr>
    </w:p>
    <w:p w14:paraId="2EF7A8FD" w14:textId="77777777" w:rsidR="00A21B45" w:rsidRDefault="00A21B45" w:rsidP="00A21B45">
      <w:pPr>
        <w:rPr>
          <w:rFonts w:ascii="Segoe UI" w:eastAsia="Segoe UI" w:hAnsi="Segoe UI" w:cs="Segoe UI"/>
          <w:sz w:val="20"/>
          <w:szCs w:val="20"/>
        </w:rPr>
      </w:pPr>
      <w:r w:rsidRPr="00A21B45">
        <w:rPr>
          <w:rFonts w:ascii="Segoe UI" w:hAnsi="Segoe UI"/>
          <w:sz w:val="20"/>
          <w:szCs w:val="20"/>
        </w:rPr>
        <w:t xml:space="preserve">Service members and volunteers are not required to use a program, project, or sponsor dispute resolution process before contacting OCR. While Recipients are expected to take prompt action to effectively address service member and volunteer complaints, Recipients cannot institute policies requiring any such matters be handled “in house.” If a service member or volunteer chooses to pursue another dispute resolution or complaint procedure, it does not suspend the </w:t>
      </w:r>
      <w:r w:rsidRPr="00A21B45">
        <w:rPr>
          <w:rFonts w:ascii="Segoe UI" w:eastAsia="Segoe UI" w:hAnsi="Segoe UI" w:cs="Segoe UI"/>
          <w:sz w:val="20"/>
          <w:szCs w:val="20"/>
        </w:rPr>
        <w:t>30</w:t>
      </w:r>
      <w:r w:rsidRPr="00A21B45">
        <w:rPr>
          <w:rFonts w:ascii="Segoe UI" w:hAnsi="Segoe UI"/>
          <w:sz w:val="20"/>
          <w:szCs w:val="20"/>
        </w:rPr>
        <w:t xml:space="preserve"> calendar-day time limit for contacting OCR. Discrimination and harassment </w:t>
      </w:r>
      <w:proofErr w:type="gramStart"/>
      <w:r w:rsidRPr="00A21B45">
        <w:rPr>
          <w:rFonts w:ascii="Segoe UI" w:hAnsi="Segoe UI"/>
          <w:sz w:val="20"/>
          <w:szCs w:val="20"/>
        </w:rPr>
        <w:t>claims</w:t>
      </w:r>
      <w:proofErr w:type="gramEnd"/>
      <w:r w:rsidRPr="00A21B45">
        <w:rPr>
          <w:rFonts w:ascii="Segoe UI" w:hAnsi="Segoe UI"/>
          <w:sz w:val="20"/>
          <w:szCs w:val="20"/>
        </w:rPr>
        <w:t xml:space="preserve"> </w:t>
      </w:r>
      <w:r w:rsidRPr="00A21B45">
        <w:rPr>
          <w:rFonts w:ascii="Segoe UI" w:eastAsia="Segoe UI" w:hAnsi="Segoe UI" w:cs="Segoe UI"/>
          <w:sz w:val="20"/>
          <w:szCs w:val="20"/>
        </w:rPr>
        <w:t xml:space="preserve">that are </w:t>
      </w:r>
      <w:r w:rsidRPr="00A21B45">
        <w:rPr>
          <w:rFonts w:ascii="Segoe UI" w:hAnsi="Segoe UI"/>
          <w:sz w:val="20"/>
          <w:szCs w:val="20"/>
        </w:rPr>
        <w:t xml:space="preserve">not brought to the attention of OCR within </w:t>
      </w:r>
      <w:r w:rsidRPr="00A21B45">
        <w:rPr>
          <w:rFonts w:ascii="Segoe UI" w:eastAsia="Segoe UI" w:hAnsi="Segoe UI" w:cs="Segoe UI"/>
          <w:sz w:val="20"/>
          <w:szCs w:val="20"/>
        </w:rPr>
        <w:t>30</w:t>
      </w:r>
      <w:r w:rsidRPr="00A21B45">
        <w:rPr>
          <w:rFonts w:ascii="Segoe UI" w:hAnsi="Segoe UI"/>
          <w:sz w:val="20"/>
          <w:szCs w:val="20"/>
        </w:rPr>
        <w:t xml:space="preserve"> calendar days of the occurrence may not be accepted for investigation if a formal complaint of discrimination is filed.</w:t>
      </w:r>
      <w:r w:rsidRPr="00A21B45">
        <w:rPr>
          <w:rFonts w:ascii="Segoe UI" w:eastAsia="Segoe UI" w:hAnsi="Segoe UI" w:cs="Segoe UI"/>
          <w:sz w:val="20"/>
          <w:szCs w:val="20"/>
        </w:rPr>
        <w:t xml:space="preserve"> </w:t>
      </w:r>
    </w:p>
    <w:p w14:paraId="7B51D0D4" w14:textId="77777777" w:rsidR="00A21B45" w:rsidRPr="00A21B45" w:rsidRDefault="00A21B45" w:rsidP="00A21B45">
      <w:pPr>
        <w:rPr>
          <w:sz w:val="20"/>
          <w:szCs w:val="20"/>
        </w:rPr>
      </w:pPr>
    </w:p>
    <w:p w14:paraId="6E1AD111" w14:textId="77777777" w:rsidR="00A21B45" w:rsidRPr="00A21B45" w:rsidRDefault="00A21B45" w:rsidP="00A21B45">
      <w:pPr>
        <w:rPr>
          <w:sz w:val="20"/>
          <w:szCs w:val="20"/>
        </w:rPr>
      </w:pPr>
      <w:r w:rsidRPr="00A21B45">
        <w:rPr>
          <w:rFonts w:ascii="Segoe UI" w:hAnsi="Segoe UI"/>
          <w:sz w:val="20"/>
          <w:szCs w:val="20"/>
        </w:rPr>
        <w:t xml:space="preserve">Service members, volunteers, </w:t>
      </w:r>
      <w:r w:rsidRPr="00A21B45">
        <w:rPr>
          <w:rFonts w:ascii="Segoe UI" w:eastAsia="Segoe UI" w:hAnsi="Segoe UI" w:cs="Segoe UI"/>
          <w:sz w:val="20"/>
          <w:szCs w:val="20"/>
        </w:rPr>
        <w:t xml:space="preserve">grantees, sub-grantees, </w:t>
      </w:r>
      <w:r w:rsidRPr="00A21B45">
        <w:rPr>
          <w:rFonts w:ascii="Segoe UI" w:hAnsi="Segoe UI"/>
          <w:sz w:val="20"/>
          <w:szCs w:val="20"/>
        </w:rPr>
        <w:t xml:space="preserve">and Recipients may contact OCR at </w:t>
      </w:r>
      <w:r w:rsidRPr="00A21B45">
        <w:rPr>
          <w:rFonts w:ascii="Segoe UI" w:eastAsia="Segoe UI" w:hAnsi="Segoe UI" w:cs="Segoe UI"/>
          <w:sz w:val="20"/>
          <w:szCs w:val="20"/>
        </w:rPr>
        <w:t>eo@americorps.gov</w:t>
      </w:r>
      <w:r w:rsidRPr="00A21B45">
        <w:rPr>
          <w:rFonts w:ascii="Segoe UI" w:hAnsi="Segoe UI"/>
          <w:sz w:val="20"/>
          <w:szCs w:val="20"/>
        </w:rPr>
        <w:t xml:space="preserve"> for information or assistance.</w:t>
      </w:r>
      <w:r w:rsidRPr="00A21B45">
        <w:rPr>
          <w:rFonts w:ascii="Segoe UI" w:eastAsia="Segoe UI" w:hAnsi="Segoe UI" w:cs="Segoe UI"/>
          <w:sz w:val="20"/>
          <w:szCs w:val="20"/>
        </w:rPr>
        <w:t xml:space="preserve"> Further details on AmeriCorps’ civil rights complaint process can be found at 45 C.F.R. Part 1225.</w:t>
      </w:r>
    </w:p>
    <w:p w14:paraId="15D36D3E" w14:textId="77777777" w:rsidR="00A21B45" w:rsidRPr="000563BD" w:rsidRDefault="00A21B45" w:rsidP="00A21B45">
      <w:r>
        <w:rPr>
          <w:noProof/>
        </w:rPr>
        <w:drawing>
          <wp:inline distT="0" distB="0" distL="0" distR="0" wp14:anchorId="4DF47450" wp14:editId="361F1055">
            <wp:extent cx="5564732" cy="1123950"/>
            <wp:effectExtent l="0" t="0" r="0" b="0"/>
            <wp:docPr id="439616197" name="Picture 439616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616197"/>
                    <pic:cNvPicPr/>
                  </pic:nvPicPr>
                  <pic:blipFill>
                    <a:blip r:embed="rId24">
                      <a:extLst>
                        <a:ext uri="{28A0092B-C50C-407E-A947-70E740481C1C}">
                          <a14:useLocalDpi xmlns:a14="http://schemas.microsoft.com/office/drawing/2010/main" val="0"/>
                        </a:ext>
                      </a:extLst>
                    </a:blip>
                    <a:stretch>
                      <a:fillRect/>
                    </a:stretch>
                  </pic:blipFill>
                  <pic:spPr>
                    <a:xfrm>
                      <a:off x="0" y="0"/>
                      <a:ext cx="5564732" cy="1123950"/>
                    </a:xfrm>
                    <a:prstGeom prst="rect">
                      <a:avLst/>
                    </a:prstGeom>
                  </pic:spPr>
                </pic:pic>
              </a:graphicData>
            </a:graphic>
          </wp:inline>
        </w:drawing>
      </w:r>
    </w:p>
    <w:p w14:paraId="6B12A4EF" w14:textId="77777777" w:rsidR="00A21B45" w:rsidRDefault="00A21B45" w:rsidP="00A21B45"/>
    <w:p w14:paraId="000000D9" w14:textId="405EED84" w:rsidR="001A3FBB" w:rsidRDefault="001A3FBB">
      <w:pPr>
        <w:widowControl/>
        <w:jc w:val="center"/>
      </w:pPr>
    </w:p>
    <w:p w14:paraId="000000DA" w14:textId="0CC53F91" w:rsidR="001A3FBB" w:rsidRDefault="00F70B3C">
      <w:pPr>
        <w:widowControl/>
        <w:jc w:val="center"/>
        <w:rPr>
          <w:b/>
        </w:rPr>
      </w:pPr>
      <w:r>
        <w:br w:type="page"/>
      </w:r>
      <w:r>
        <w:rPr>
          <w:b/>
        </w:rPr>
        <w:lastRenderedPageBreak/>
        <w:t>Exhibit B</w:t>
      </w:r>
    </w:p>
    <w:p w14:paraId="000000DB" w14:textId="77777777" w:rsidR="001A3FBB" w:rsidRDefault="00F70B3C">
      <w:pPr>
        <w:jc w:val="center"/>
      </w:pPr>
      <w:r>
        <w:rPr>
          <w:b/>
        </w:rPr>
        <w:t>Scope of Services</w:t>
      </w:r>
    </w:p>
    <w:p w14:paraId="000000DC" w14:textId="77777777" w:rsidR="001A3FBB" w:rsidRDefault="001A3FBB">
      <w:pPr>
        <w:rPr>
          <w:color w:val="000000"/>
        </w:rPr>
      </w:pPr>
    </w:p>
    <w:p w14:paraId="000000DD" w14:textId="19F3BE23" w:rsidR="001A3FBB" w:rsidRDefault="000C061F">
      <w:pPr>
        <w:rPr>
          <w:color w:val="000000"/>
        </w:rPr>
      </w:pPr>
      <w:r>
        <w:t>PHI</w:t>
      </w:r>
      <w:r w:rsidR="00F70B3C">
        <w:rPr>
          <w:color w:val="000000"/>
        </w:rPr>
        <w:t xml:space="preserve"> will perform the following services:</w:t>
      </w:r>
    </w:p>
    <w:p w14:paraId="000000DE" w14:textId="77777777" w:rsidR="001A3FBB" w:rsidRDefault="001A3FBB">
      <w:pPr>
        <w:rPr>
          <w:color w:val="000000"/>
          <w:u w:val="single"/>
        </w:rPr>
      </w:pPr>
    </w:p>
    <w:p w14:paraId="000000DF" w14:textId="77777777" w:rsidR="001A3FBB" w:rsidRDefault="00F70B3C">
      <w:pPr>
        <w:widowControl/>
        <w:numPr>
          <w:ilvl w:val="0"/>
          <w:numId w:val="3"/>
        </w:numPr>
        <w:pBdr>
          <w:top w:val="nil"/>
          <w:left w:val="nil"/>
          <w:bottom w:val="nil"/>
          <w:right w:val="nil"/>
          <w:between w:val="nil"/>
        </w:pBdr>
      </w:pPr>
      <w:r>
        <w:rPr>
          <w:color w:val="000000"/>
        </w:rPr>
        <w:t>General Program Responsibilities</w:t>
      </w:r>
    </w:p>
    <w:p w14:paraId="000000E0" w14:textId="77777777" w:rsidR="001A3FBB" w:rsidRDefault="00F70B3C">
      <w:pPr>
        <w:widowControl/>
        <w:numPr>
          <w:ilvl w:val="1"/>
          <w:numId w:val="3"/>
        </w:numPr>
        <w:pBdr>
          <w:top w:val="nil"/>
          <w:left w:val="nil"/>
          <w:bottom w:val="nil"/>
          <w:right w:val="nil"/>
          <w:between w:val="nil"/>
        </w:pBdr>
      </w:pPr>
      <w:r>
        <w:rPr>
          <w:color w:val="000000"/>
        </w:rPr>
        <w:t>Provide clear guidelines to Fellows regarding AmeriCorps regulations and expectations.</w:t>
      </w:r>
    </w:p>
    <w:p w14:paraId="000000E1" w14:textId="77777777" w:rsidR="001A3FBB" w:rsidRDefault="00F70B3C">
      <w:pPr>
        <w:widowControl/>
        <w:numPr>
          <w:ilvl w:val="1"/>
          <w:numId w:val="3"/>
        </w:numPr>
        <w:pBdr>
          <w:top w:val="nil"/>
          <w:left w:val="nil"/>
          <w:bottom w:val="nil"/>
          <w:right w:val="nil"/>
          <w:between w:val="nil"/>
        </w:pBdr>
      </w:pPr>
      <w:r>
        <w:rPr>
          <w:color w:val="000000"/>
        </w:rPr>
        <w:t>Recruit and train Fellows to provide capacity building services for the region.</w:t>
      </w:r>
    </w:p>
    <w:p w14:paraId="000000E2" w14:textId="77777777" w:rsidR="001A3FBB" w:rsidRDefault="00F70B3C">
      <w:pPr>
        <w:widowControl/>
        <w:numPr>
          <w:ilvl w:val="1"/>
          <w:numId w:val="3"/>
        </w:numPr>
        <w:pBdr>
          <w:top w:val="nil"/>
          <w:left w:val="nil"/>
          <w:bottom w:val="nil"/>
          <w:right w:val="nil"/>
          <w:between w:val="nil"/>
        </w:pBdr>
      </w:pPr>
      <w:r>
        <w:rPr>
          <w:color w:val="000000"/>
        </w:rPr>
        <w:t>Work to provide support and guidance for Fellows, addressing any concerns that might develop during the service year.</w:t>
      </w:r>
    </w:p>
    <w:p w14:paraId="000000E3" w14:textId="77777777" w:rsidR="001A3FBB" w:rsidRDefault="00F70B3C">
      <w:pPr>
        <w:widowControl/>
        <w:numPr>
          <w:ilvl w:val="1"/>
          <w:numId w:val="3"/>
        </w:numPr>
        <w:pBdr>
          <w:top w:val="nil"/>
          <w:left w:val="nil"/>
          <w:bottom w:val="nil"/>
          <w:right w:val="nil"/>
          <w:between w:val="nil"/>
        </w:pBdr>
      </w:pPr>
      <w:r>
        <w:rPr>
          <w:color w:val="000000"/>
        </w:rPr>
        <w:t>Hold Fellows accountable for the desired service results and work with Fellows on their professional development and behavior.</w:t>
      </w:r>
    </w:p>
    <w:p w14:paraId="000000E4" w14:textId="77777777" w:rsidR="001A3FBB" w:rsidRDefault="00F70B3C">
      <w:pPr>
        <w:widowControl/>
        <w:numPr>
          <w:ilvl w:val="1"/>
          <w:numId w:val="3"/>
        </w:numPr>
        <w:pBdr>
          <w:top w:val="nil"/>
          <w:left w:val="nil"/>
          <w:bottom w:val="nil"/>
          <w:right w:val="nil"/>
          <w:between w:val="nil"/>
        </w:pBdr>
      </w:pPr>
      <w:r>
        <w:rPr>
          <w:color w:val="000000"/>
        </w:rPr>
        <w:t>Manage local government beneficiary and/or other partner service contracts.</w:t>
      </w:r>
    </w:p>
    <w:p w14:paraId="000000E5" w14:textId="77777777" w:rsidR="001A3FBB" w:rsidRDefault="00F70B3C">
      <w:pPr>
        <w:widowControl/>
        <w:numPr>
          <w:ilvl w:val="1"/>
          <w:numId w:val="3"/>
        </w:numPr>
        <w:pBdr>
          <w:top w:val="nil"/>
          <w:left w:val="nil"/>
          <w:bottom w:val="nil"/>
          <w:right w:val="nil"/>
          <w:between w:val="nil"/>
        </w:pBdr>
      </w:pPr>
      <w:r>
        <w:rPr>
          <w:color w:val="000000"/>
        </w:rPr>
        <w:t>Share outcomes from service with Partner.</w:t>
      </w:r>
    </w:p>
    <w:p w14:paraId="000000E7" w14:textId="77777777" w:rsidR="001A3FBB" w:rsidRDefault="00F70B3C">
      <w:pPr>
        <w:widowControl/>
        <w:numPr>
          <w:ilvl w:val="0"/>
          <w:numId w:val="3"/>
        </w:numPr>
        <w:pBdr>
          <w:top w:val="nil"/>
          <w:left w:val="nil"/>
          <w:bottom w:val="nil"/>
          <w:right w:val="nil"/>
          <w:between w:val="nil"/>
        </w:pBdr>
      </w:pPr>
      <w:r>
        <w:rPr>
          <w:color w:val="000000"/>
        </w:rPr>
        <w:t>Fellow Responsibilities</w:t>
      </w:r>
    </w:p>
    <w:p w14:paraId="000000E8" w14:textId="4D65FABC" w:rsidR="001A3FBB" w:rsidRDefault="00F70B3C">
      <w:pPr>
        <w:widowControl/>
        <w:numPr>
          <w:ilvl w:val="1"/>
          <w:numId w:val="3"/>
        </w:numPr>
        <w:pBdr>
          <w:top w:val="nil"/>
          <w:left w:val="nil"/>
          <w:bottom w:val="nil"/>
          <w:right w:val="nil"/>
          <w:between w:val="nil"/>
        </w:pBdr>
      </w:pPr>
      <w:r>
        <w:rPr>
          <w:color w:val="000000"/>
        </w:rPr>
        <w:t xml:space="preserve">Pass a state, national, and National Sex Offender Public Website (NSOPW) </w:t>
      </w:r>
      <w:r w:rsidR="001B2609">
        <w:rPr>
          <w:color w:val="000000"/>
        </w:rPr>
        <w:t xml:space="preserve">criminal history </w:t>
      </w:r>
      <w:r>
        <w:rPr>
          <w:color w:val="000000"/>
        </w:rPr>
        <w:t>background check before starting their service year.</w:t>
      </w:r>
    </w:p>
    <w:p w14:paraId="000000E9" w14:textId="56B63248" w:rsidR="001A3FBB" w:rsidRDefault="00F70B3C">
      <w:pPr>
        <w:widowControl/>
        <w:numPr>
          <w:ilvl w:val="1"/>
          <w:numId w:val="3"/>
        </w:numPr>
        <w:pBdr>
          <w:top w:val="nil"/>
          <w:left w:val="nil"/>
          <w:bottom w:val="nil"/>
          <w:right w:val="nil"/>
          <w:between w:val="nil"/>
        </w:pBdr>
      </w:pPr>
      <w:r>
        <w:rPr>
          <w:color w:val="000000"/>
        </w:rPr>
        <w:t xml:space="preserve">Participate in a </w:t>
      </w:r>
      <w:r w:rsidR="00082938">
        <w:rPr>
          <w:color w:val="000000"/>
        </w:rPr>
        <w:t>3-day</w:t>
      </w:r>
      <w:r>
        <w:rPr>
          <w:color w:val="000000"/>
        </w:rPr>
        <w:t xml:space="preserve"> program orientation and com</w:t>
      </w:r>
      <w:r w:rsidR="00791094">
        <w:rPr>
          <w:color w:val="000000"/>
        </w:rPr>
        <w:t xml:space="preserve">mit to attending regularly scheduled </w:t>
      </w:r>
      <w:r w:rsidR="001B2609">
        <w:rPr>
          <w:color w:val="000000"/>
        </w:rPr>
        <w:t xml:space="preserve">monthly </w:t>
      </w:r>
      <w:r w:rsidR="00791094">
        <w:rPr>
          <w:color w:val="000000"/>
        </w:rPr>
        <w:t xml:space="preserve">training and professional activities hosted by the program, as well as up to four </w:t>
      </w:r>
      <w:r w:rsidR="002977AB">
        <w:rPr>
          <w:color w:val="000000"/>
        </w:rPr>
        <w:t xml:space="preserve">in-person </w:t>
      </w:r>
      <w:r w:rsidR="00791094">
        <w:rPr>
          <w:color w:val="000000"/>
        </w:rPr>
        <w:t xml:space="preserve">service days per year. </w:t>
      </w:r>
    </w:p>
    <w:p w14:paraId="79BD8EE7" w14:textId="77777777" w:rsidR="00791094" w:rsidRPr="00D531D5" w:rsidRDefault="00F70B3C">
      <w:pPr>
        <w:widowControl/>
        <w:numPr>
          <w:ilvl w:val="1"/>
          <w:numId w:val="3"/>
        </w:numPr>
        <w:pBdr>
          <w:top w:val="nil"/>
          <w:left w:val="nil"/>
          <w:bottom w:val="nil"/>
          <w:right w:val="nil"/>
          <w:between w:val="nil"/>
        </w:pBdr>
      </w:pPr>
      <w:r>
        <w:rPr>
          <w:color w:val="000000"/>
        </w:rPr>
        <w:t>Serve an average of 37 hours per week for</w:t>
      </w:r>
      <w:r w:rsidR="00791094">
        <w:rPr>
          <w:color w:val="000000"/>
        </w:rPr>
        <w:t>:</w:t>
      </w:r>
    </w:p>
    <w:p w14:paraId="000000EA" w14:textId="26B3E646" w:rsidR="001A3FBB" w:rsidRPr="00D531D5" w:rsidRDefault="00791094" w:rsidP="00791094">
      <w:pPr>
        <w:widowControl/>
        <w:numPr>
          <w:ilvl w:val="2"/>
          <w:numId w:val="3"/>
        </w:numPr>
        <w:pBdr>
          <w:top w:val="nil"/>
          <w:left w:val="nil"/>
          <w:bottom w:val="nil"/>
          <w:right w:val="nil"/>
          <w:between w:val="nil"/>
        </w:pBdr>
      </w:pPr>
      <w:r>
        <w:rPr>
          <w:color w:val="000000"/>
        </w:rPr>
        <w:t xml:space="preserve">Full-Time Fellows: Up to </w:t>
      </w:r>
      <w:r w:rsidR="00F70B3C">
        <w:rPr>
          <w:color w:val="000000"/>
        </w:rPr>
        <w:t>11 months, serving a minimum of 1</w:t>
      </w:r>
      <w:r>
        <w:rPr>
          <w:color w:val="000000"/>
        </w:rPr>
        <w:t>,</w:t>
      </w:r>
      <w:r w:rsidR="00F70B3C">
        <w:rPr>
          <w:color w:val="000000"/>
        </w:rPr>
        <w:t>700 total hours, with at least 1300 hours dedicated to Partner project activities (see below).</w:t>
      </w:r>
    </w:p>
    <w:p w14:paraId="7E3C326E" w14:textId="10790E2C" w:rsidR="00791094" w:rsidRDefault="00791094" w:rsidP="00D531D5">
      <w:pPr>
        <w:widowControl/>
        <w:numPr>
          <w:ilvl w:val="2"/>
          <w:numId w:val="3"/>
        </w:numPr>
        <w:pBdr>
          <w:top w:val="nil"/>
          <w:left w:val="nil"/>
          <w:bottom w:val="nil"/>
          <w:right w:val="nil"/>
          <w:between w:val="nil"/>
        </w:pBdr>
      </w:pPr>
      <w:r>
        <w:rPr>
          <w:color w:val="000000"/>
        </w:rPr>
        <w:t>Three-Quarter Time Fellows: Up to 8 months, serving a minimum of 1,200 total hours, with at least 920 hours dedicated to Partner project activities (see below).</w:t>
      </w:r>
    </w:p>
    <w:p w14:paraId="000000EB" w14:textId="77777777" w:rsidR="001A3FBB" w:rsidRDefault="00F70B3C">
      <w:pPr>
        <w:widowControl/>
        <w:numPr>
          <w:ilvl w:val="1"/>
          <w:numId w:val="3"/>
        </w:numPr>
        <w:pBdr>
          <w:top w:val="nil"/>
          <w:left w:val="nil"/>
          <w:bottom w:val="nil"/>
          <w:right w:val="nil"/>
          <w:between w:val="nil"/>
        </w:pBdr>
      </w:pPr>
      <w:r>
        <w:rPr>
          <w:color w:val="000000"/>
        </w:rPr>
        <w:t>Comply with guidelines for performance measures and abide by regulations on prohibited activities described in Exhibit A above.</w:t>
      </w:r>
    </w:p>
    <w:p w14:paraId="000000EC" w14:textId="77777777" w:rsidR="001A3FBB" w:rsidRDefault="00F70B3C">
      <w:pPr>
        <w:widowControl/>
        <w:numPr>
          <w:ilvl w:val="1"/>
          <w:numId w:val="3"/>
        </w:numPr>
        <w:pBdr>
          <w:top w:val="nil"/>
          <w:left w:val="nil"/>
          <w:bottom w:val="nil"/>
          <w:right w:val="nil"/>
          <w:between w:val="nil"/>
        </w:pBdr>
      </w:pPr>
      <w:r>
        <w:rPr>
          <w:color w:val="000000"/>
        </w:rPr>
        <w:t xml:space="preserve">Complete accurate project reporting in a timely manner as required by AmeriCorps, </w:t>
      </w:r>
      <w:proofErr w:type="gramStart"/>
      <w:r>
        <w:rPr>
          <w:color w:val="000000"/>
        </w:rPr>
        <w:t>including:</w:t>
      </w:r>
      <w:proofErr w:type="gramEnd"/>
      <w:r>
        <w:rPr>
          <w:color w:val="000000"/>
        </w:rPr>
        <w:t xml:space="preserve"> assessments, implementation, hours served, volunteers recruited and supported, and transition of knowledge to local governments.</w:t>
      </w:r>
    </w:p>
    <w:p w14:paraId="000000ED" w14:textId="77777777" w:rsidR="001A3FBB" w:rsidRDefault="00F70B3C">
      <w:pPr>
        <w:widowControl/>
        <w:numPr>
          <w:ilvl w:val="1"/>
          <w:numId w:val="3"/>
        </w:numPr>
        <w:pBdr>
          <w:top w:val="nil"/>
          <w:left w:val="nil"/>
          <w:bottom w:val="nil"/>
          <w:right w:val="nil"/>
          <w:between w:val="nil"/>
        </w:pBdr>
      </w:pPr>
      <w:r>
        <w:rPr>
          <w:color w:val="000000"/>
        </w:rPr>
        <w:t>Avoid participation in prohibited activities.</w:t>
      </w:r>
    </w:p>
    <w:p w14:paraId="000000EE" w14:textId="77777777" w:rsidR="001A3FBB" w:rsidRDefault="00F70B3C">
      <w:pPr>
        <w:widowControl/>
        <w:numPr>
          <w:ilvl w:val="1"/>
          <w:numId w:val="3"/>
        </w:numPr>
        <w:pBdr>
          <w:top w:val="nil"/>
          <w:left w:val="nil"/>
          <w:bottom w:val="nil"/>
          <w:right w:val="nil"/>
          <w:between w:val="nil"/>
        </w:pBdr>
      </w:pPr>
      <w:r>
        <w:rPr>
          <w:color w:val="000000"/>
        </w:rPr>
        <w:t>Identify as a Fellow and wear AmeriCorps lapel pins or gear during service hours.</w:t>
      </w:r>
    </w:p>
    <w:p w14:paraId="000000F0" w14:textId="77777777" w:rsidR="001A3FBB" w:rsidRDefault="00F70B3C">
      <w:pPr>
        <w:widowControl/>
        <w:numPr>
          <w:ilvl w:val="0"/>
          <w:numId w:val="3"/>
        </w:numPr>
        <w:pBdr>
          <w:top w:val="nil"/>
          <w:left w:val="nil"/>
          <w:bottom w:val="nil"/>
          <w:right w:val="nil"/>
          <w:between w:val="nil"/>
        </w:pBdr>
      </w:pPr>
      <w:commentRangeStart w:id="2"/>
      <w:r>
        <w:rPr>
          <w:color w:val="000000"/>
          <w:highlight w:val="yellow"/>
        </w:rPr>
        <w:t>Project Specific Scope of Work</w:t>
      </w:r>
    </w:p>
    <w:p w14:paraId="000000F1" w14:textId="0983338F" w:rsidR="001A3FBB" w:rsidRDefault="00F70B3C">
      <w:pPr>
        <w:widowControl/>
        <w:numPr>
          <w:ilvl w:val="1"/>
          <w:numId w:val="3"/>
        </w:numPr>
        <w:pBdr>
          <w:top w:val="nil"/>
          <w:left w:val="nil"/>
          <w:bottom w:val="nil"/>
          <w:right w:val="nil"/>
          <w:between w:val="nil"/>
        </w:pBdr>
      </w:pPr>
      <w:r>
        <w:rPr>
          <w:color w:val="000000"/>
          <w:highlight w:val="yellow"/>
        </w:rPr>
        <w:t>[If desired identify project topic or subject area (e.g. outreach, plan development, etc.)]</w:t>
      </w:r>
    </w:p>
    <w:p w14:paraId="000000F2" w14:textId="77777777" w:rsidR="001A3FBB" w:rsidRDefault="00F70B3C">
      <w:pPr>
        <w:widowControl/>
        <w:numPr>
          <w:ilvl w:val="2"/>
          <w:numId w:val="3"/>
        </w:numPr>
        <w:pBdr>
          <w:top w:val="nil"/>
          <w:left w:val="nil"/>
          <w:bottom w:val="nil"/>
          <w:right w:val="nil"/>
          <w:between w:val="nil"/>
        </w:pBdr>
      </w:pPr>
      <w:r>
        <w:rPr>
          <w:color w:val="000000"/>
        </w:rPr>
        <w:t xml:space="preserve">In support of </w:t>
      </w:r>
      <w:r>
        <w:rPr>
          <w:color w:val="000000"/>
          <w:highlight w:val="yellow"/>
        </w:rPr>
        <w:t>[briefly describe specific areas, goals or needs],</w:t>
      </w:r>
      <w:r>
        <w:rPr>
          <w:color w:val="000000"/>
        </w:rPr>
        <w:t xml:space="preserve"> the fellow will support </w:t>
      </w:r>
      <w:r>
        <w:rPr>
          <w:color w:val="000000"/>
          <w:highlight w:val="yellow"/>
        </w:rPr>
        <w:t>[briefly describe activities, tasks, initiatives]</w:t>
      </w:r>
    </w:p>
    <w:p w14:paraId="000000F3" w14:textId="77777777" w:rsidR="001A3FBB" w:rsidRDefault="00F70B3C">
      <w:pPr>
        <w:widowControl/>
        <w:numPr>
          <w:ilvl w:val="2"/>
          <w:numId w:val="3"/>
        </w:numPr>
        <w:pBdr>
          <w:top w:val="nil"/>
          <w:left w:val="nil"/>
          <w:bottom w:val="nil"/>
          <w:right w:val="nil"/>
          <w:between w:val="nil"/>
        </w:pBdr>
      </w:pPr>
      <w:r>
        <w:rPr>
          <w:color w:val="000000"/>
        </w:rPr>
        <w:t>[Add more if desired]</w:t>
      </w:r>
    </w:p>
    <w:p w14:paraId="000000F4" w14:textId="77777777" w:rsidR="001A3FBB" w:rsidRDefault="00F70B3C">
      <w:pPr>
        <w:widowControl/>
        <w:numPr>
          <w:ilvl w:val="1"/>
          <w:numId w:val="3"/>
        </w:numPr>
        <w:pBdr>
          <w:top w:val="nil"/>
          <w:left w:val="nil"/>
          <w:bottom w:val="nil"/>
          <w:right w:val="nil"/>
          <w:between w:val="nil"/>
        </w:pBdr>
      </w:pPr>
      <w:r>
        <w:rPr>
          <w:color w:val="000000"/>
          <w:highlight w:val="yellow"/>
        </w:rPr>
        <w:t>[If desired identify project topic or subject area (e.g. outreach, plan development, etc.)]</w:t>
      </w:r>
    </w:p>
    <w:p w14:paraId="000000F5" w14:textId="77777777" w:rsidR="001A3FBB" w:rsidRDefault="00F70B3C">
      <w:pPr>
        <w:widowControl/>
        <w:numPr>
          <w:ilvl w:val="2"/>
          <w:numId w:val="3"/>
        </w:numPr>
        <w:pBdr>
          <w:top w:val="nil"/>
          <w:left w:val="nil"/>
          <w:bottom w:val="nil"/>
          <w:right w:val="nil"/>
          <w:between w:val="nil"/>
        </w:pBdr>
      </w:pPr>
      <w:r>
        <w:rPr>
          <w:color w:val="000000"/>
        </w:rPr>
        <w:t xml:space="preserve">In support of </w:t>
      </w:r>
      <w:r>
        <w:rPr>
          <w:color w:val="000000"/>
          <w:highlight w:val="yellow"/>
        </w:rPr>
        <w:t>[briefly describe specific areas, goals or needs</w:t>
      </w:r>
      <w:r>
        <w:rPr>
          <w:color w:val="000000"/>
        </w:rPr>
        <w:t xml:space="preserve">], The Fellow will support </w:t>
      </w:r>
      <w:r>
        <w:rPr>
          <w:color w:val="000000"/>
          <w:highlight w:val="yellow"/>
        </w:rPr>
        <w:t>[briefly describe activities, tasks, initiatives]</w:t>
      </w:r>
    </w:p>
    <w:p w14:paraId="000000F6" w14:textId="77777777" w:rsidR="001A3FBB" w:rsidRDefault="00F70B3C">
      <w:pPr>
        <w:widowControl/>
        <w:numPr>
          <w:ilvl w:val="2"/>
          <w:numId w:val="3"/>
        </w:numPr>
        <w:pBdr>
          <w:top w:val="nil"/>
          <w:left w:val="nil"/>
          <w:bottom w:val="nil"/>
          <w:right w:val="nil"/>
          <w:between w:val="nil"/>
        </w:pBdr>
      </w:pPr>
      <w:r>
        <w:rPr>
          <w:color w:val="000000"/>
        </w:rPr>
        <w:t>[Add more if desired]</w:t>
      </w:r>
    </w:p>
    <w:p w14:paraId="0D4DD9BD" w14:textId="77777777" w:rsidR="00244D7F" w:rsidRDefault="00F70B3C" w:rsidP="00CC5203">
      <w:pPr>
        <w:widowControl/>
        <w:numPr>
          <w:ilvl w:val="1"/>
          <w:numId w:val="3"/>
        </w:numPr>
        <w:pBdr>
          <w:top w:val="nil"/>
          <w:left w:val="nil"/>
          <w:bottom w:val="nil"/>
          <w:right w:val="nil"/>
          <w:between w:val="nil"/>
        </w:pBdr>
      </w:pPr>
      <w:r>
        <w:rPr>
          <w:color w:val="000000"/>
          <w:highlight w:val="yellow"/>
        </w:rPr>
        <w:t>[Add more project areas or tasks needed]</w:t>
      </w:r>
      <w:commentRangeEnd w:id="2"/>
      <w:r w:rsidR="00644D2C">
        <w:rPr>
          <w:rStyle w:val="CommentReference"/>
          <w:sz w:val="24"/>
          <w:szCs w:val="24"/>
        </w:rPr>
        <w:commentReference w:id="2"/>
      </w:r>
      <w:r>
        <w:br w:type="page"/>
      </w:r>
    </w:p>
    <w:p w14:paraId="000000FB" w14:textId="3D389B22" w:rsidR="001A3FBB" w:rsidRPr="00CC5203" w:rsidRDefault="00F70B3C" w:rsidP="00644D2C">
      <w:pPr>
        <w:widowControl/>
        <w:pBdr>
          <w:top w:val="nil"/>
          <w:left w:val="nil"/>
          <w:bottom w:val="nil"/>
          <w:right w:val="nil"/>
          <w:between w:val="nil"/>
        </w:pBdr>
        <w:jc w:val="center"/>
      </w:pPr>
      <w:r w:rsidRPr="00644D2C">
        <w:rPr>
          <w:b/>
        </w:rPr>
        <w:lastRenderedPageBreak/>
        <w:t>Exhibit C</w:t>
      </w:r>
    </w:p>
    <w:p w14:paraId="000000FC" w14:textId="77777777" w:rsidR="001A3FBB" w:rsidRDefault="00F70B3C">
      <w:pPr>
        <w:jc w:val="center"/>
      </w:pPr>
      <w:r>
        <w:rPr>
          <w:b/>
        </w:rPr>
        <w:t>Partner Responsibilities</w:t>
      </w:r>
    </w:p>
    <w:p w14:paraId="000000FD" w14:textId="77777777" w:rsidR="001A3FBB" w:rsidRDefault="001A3FBB">
      <w:pPr>
        <w:rPr>
          <w:color w:val="000000"/>
        </w:rPr>
      </w:pPr>
    </w:p>
    <w:p w14:paraId="000000FE" w14:textId="77777777" w:rsidR="001A3FBB" w:rsidRDefault="00F70B3C">
      <w:pPr>
        <w:rPr>
          <w:color w:val="000000"/>
        </w:rPr>
      </w:pPr>
      <w:r>
        <w:rPr>
          <w:color w:val="000000"/>
        </w:rPr>
        <w:t xml:space="preserve">Partner will perform the following services: </w:t>
      </w:r>
    </w:p>
    <w:p w14:paraId="000000FF" w14:textId="77777777" w:rsidR="001A3FBB" w:rsidRDefault="001A3FBB">
      <w:pPr>
        <w:rPr>
          <w:color w:val="000000"/>
        </w:rPr>
      </w:pPr>
    </w:p>
    <w:p w14:paraId="00000100" w14:textId="77777777" w:rsidR="001A3FBB" w:rsidRDefault="00F70B3C">
      <w:pPr>
        <w:widowControl/>
        <w:numPr>
          <w:ilvl w:val="0"/>
          <w:numId w:val="10"/>
        </w:numPr>
        <w:ind w:left="720" w:firstLine="0"/>
      </w:pPr>
      <w:r>
        <w:t xml:space="preserve">Support Responsibilities </w:t>
      </w:r>
    </w:p>
    <w:p w14:paraId="00000101" w14:textId="77777777" w:rsidR="001A3FBB" w:rsidRDefault="00F70B3C">
      <w:pPr>
        <w:widowControl/>
        <w:numPr>
          <w:ilvl w:val="4"/>
          <w:numId w:val="10"/>
        </w:numPr>
      </w:pPr>
      <w:r>
        <w:t xml:space="preserve">Support Fellow recruitment by advertising your open placement through appropriate channels and networks (e.g., websites, newsletters, social media, job boards, etc.) </w:t>
      </w:r>
    </w:p>
    <w:p w14:paraId="00000102" w14:textId="60707E73" w:rsidR="001A3FBB" w:rsidRDefault="00F70B3C">
      <w:pPr>
        <w:widowControl/>
        <w:numPr>
          <w:ilvl w:val="4"/>
          <w:numId w:val="10"/>
        </w:numPr>
      </w:pPr>
      <w:r>
        <w:t xml:space="preserve">Identify one staff member to act as the “Site Supervisor” for the </w:t>
      </w:r>
      <w:proofErr w:type="gramStart"/>
      <w:r>
        <w:t>project, and</w:t>
      </w:r>
      <w:proofErr w:type="gramEnd"/>
      <w:r>
        <w:t xml:space="preserve"> point person for both the Fellow and CivicSpark staff. At the time of this agreement, the Partner staff member assigned as Site Supervisor for the Fellow during their term of service </w:t>
      </w:r>
      <w:proofErr w:type="gramStart"/>
      <w:r>
        <w:t>is:</w:t>
      </w:r>
      <w:proofErr w:type="gramEnd"/>
      <w:r>
        <w:t xml:space="preserve"> </w:t>
      </w:r>
      <w:r w:rsidRPr="000902E5">
        <w:rPr>
          <w:b/>
          <w:bCs/>
          <w:iCs/>
          <w:highlight w:val="yellow"/>
        </w:rPr>
        <w:t>Name</w:t>
      </w:r>
      <w:r>
        <w:rPr>
          <w:i/>
          <w:highlight w:val="yellow"/>
        </w:rPr>
        <w:t xml:space="preserve">, </w:t>
      </w:r>
      <w:r w:rsidRPr="000902E5">
        <w:rPr>
          <w:b/>
          <w:bCs/>
          <w:iCs/>
          <w:highlight w:val="yellow"/>
        </w:rPr>
        <w:t>Title</w:t>
      </w:r>
      <w:r>
        <w:rPr>
          <w:i/>
          <w:highlight w:val="yellow"/>
        </w:rPr>
        <w:t xml:space="preserve">, </w:t>
      </w:r>
      <w:r w:rsidRPr="000902E5">
        <w:rPr>
          <w:b/>
          <w:bCs/>
          <w:iCs/>
          <w:highlight w:val="yellow"/>
        </w:rPr>
        <w:t>Email</w:t>
      </w:r>
    </w:p>
    <w:p w14:paraId="00000103" w14:textId="77777777" w:rsidR="001A3FBB" w:rsidRDefault="00F70B3C">
      <w:pPr>
        <w:widowControl/>
        <w:numPr>
          <w:ilvl w:val="4"/>
          <w:numId w:val="10"/>
        </w:numPr>
      </w:pPr>
      <w:r>
        <w:t xml:space="preserve">Site Supervisor shall support project implementation and professional development by: </w:t>
      </w:r>
    </w:p>
    <w:p w14:paraId="00000104" w14:textId="77777777" w:rsidR="001A3FBB" w:rsidRDefault="00F70B3C">
      <w:pPr>
        <w:widowControl/>
        <w:numPr>
          <w:ilvl w:val="5"/>
          <w:numId w:val="10"/>
        </w:numPr>
      </w:pPr>
      <w:r>
        <w:t xml:space="preserve">Setting aside at least 1 hour/week to check in with each Fellow and </w:t>
      </w:r>
      <w:proofErr w:type="gramStart"/>
      <w:r>
        <w:t>provide assistance for</w:t>
      </w:r>
      <w:proofErr w:type="gramEnd"/>
      <w:r>
        <w:t xml:space="preserve"> each approved project.</w:t>
      </w:r>
    </w:p>
    <w:p w14:paraId="00000105" w14:textId="77777777" w:rsidR="001A3FBB" w:rsidRDefault="00F70B3C">
      <w:pPr>
        <w:widowControl/>
        <w:numPr>
          <w:ilvl w:val="5"/>
          <w:numId w:val="10"/>
        </w:numPr>
      </w:pPr>
      <w:r>
        <w:t>Familiarizing Fellows to the host organization (including safety procedures and protocols), resources, and project scope.</w:t>
      </w:r>
    </w:p>
    <w:p w14:paraId="00000106" w14:textId="587F9016" w:rsidR="001A3FBB" w:rsidRDefault="002977AB">
      <w:pPr>
        <w:widowControl/>
        <w:numPr>
          <w:ilvl w:val="5"/>
          <w:numId w:val="10"/>
        </w:numPr>
      </w:pPr>
      <w:r>
        <w:t xml:space="preserve"> </w:t>
      </w:r>
      <w:r w:rsidR="00F70B3C">
        <w:t xml:space="preserve">Completing an initial performance assessment of each Fellow (survey and goal setting) within 1 month of the start of the service year; conducting a mid-year performance review; and completing a final performance review survey prior to the end of the service year. </w:t>
      </w:r>
    </w:p>
    <w:p w14:paraId="00000107" w14:textId="01113EEC" w:rsidR="001A3FBB" w:rsidRDefault="002977AB">
      <w:pPr>
        <w:widowControl/>
        <w:numPr>
          <w:ilvl w:val="5"/>
          <w:numId w:val="10"/>
        </w:numPr>
      </w:pPr>
      <w:r>
        <w:t xml:space="preserve"> </w:t>
      </w:r>
      <w:r w:rsidR="00F70B3C">
        <w:t>Seeking opportunities to integrate Fellows’ professional goals into project activities.</w:t>
      </w:r>
    </w:p>
    <w:p w14:paraId="00000108" w14:textId="77777777" w:rsidR="001A3FBB" w:rsidRDefault="00F70B3C">
      <w:pPr>
        <w:widowControl/>
        <w:numPr>
          <w:ilvl w:val="5"/>
          <w:numId w:val="10"/>
        </w:numPr>
      </w:pPr>
      <w:r>
        <w:t>As appropriate, facilitating Fellows’ transition at the end of their service year by introducing Fellows to relevant colleagues and networks.</w:t>
      </w:r>
    </w:p>
    <w:p w14:paraId="00000109" w14:textId="1767F3A0" w:rsidR="001A3FBB" w:rsidRDefault="002977AB">
      <w:pPr>
        <w:widowControl/>
        <w:numPr>
          <w:ilvl w:val="5"/>
          <w:numId w:val="10"/>
        </w:numPr>
      </w:pPr>
      <w:r>
        <w:t xml:space="preserve"> </w:t>
      </w:r>
      <w:r w:rsidR="00F70B3C">
        <w:t>Provide adequate professional workspace for Fellows within the office (e.g., desk, computer, phone, etc</w:t>
      </w:r>
      <w:r w:rsidR="002762E3">
        <w:t>.</w:t>
      </w:r>
      <w:proofErr w:type="gramStart"/>
      <w:r w:rsidR="00F70B3C">
        <w:t>), and</w:t>
      </w:r>
      <w:proofErr w:type="gramEnd"/>
      <w:r w:rsidR="00F70B3C">
        <w:t xml:space="preserve"> ensure that site and workplace are accessible to individuals with disabilities if needed. The Partner’s office address is: </w:t>
      </w:r>
      <w:r w:rsidR="00BC6752" w:rsidRPr="00871152">
        <w:rPr>
          <w:b/>
          <w:bCs/>
          <w:highlight w:val="yellow"/>
        </w:rPr>
        <w:t>Please enter building address, not PO Box</w:t>
      </w:r>
    </w:p>
    <w:p w14:paraId="0000010A" w14:textId="1F4FC125" w:rsidR="001A3FBB" w:rsidRDefault="00F70B3C">
      <w:pPr>
        <w:widowControl/>
        <w:numPr>
          <w:ilvl w:val="6"/>
          <w:numId w:val="10"/>
        </w:numPr>
        <w:pBdr>
          <w:top w:val="nil"/>
          <w:left w:val="nil"/>
          <w:bottom w:val="nil"/>
          <w:right w:val="nil"/>
          <w:between w:val="nil"/>
        </w:pBdr>
      </w:pPr>
      <w:r>
        <w:rPr>
          <w:color w:val="000000"/>
        </w:rPr>
        <w:t xml:space="preserve">Provide a laptop or equivalent computer if Fellow(s) will be </w:t>
      </w:r>
      <w:proofErr w:type="spellStart"/>
      <w:r>
        <w:rPr>
          <w:color w:val="000000"/>
        </w:rPr>
        <w:t>teleserving</w:t>
      </w:r>
      <w:proofErr w:type="spellEnd"/>
      <w:r>
        <w:rPr>
          <w:color w:val="000000"/>
        </w:rPr>
        <w:t xml:space="preserve"> from home on a regular basis (e.g. hybrid schedule).</w:t>
      </w:r>
    </w:p>
    <w:p w14:paraId="0000010B" w14:textId="357591AA" w:rsidR="001A3FBB" w:rsidRDefault="00F70B3C">
      <w:pPr>
        <w:widowControl/>
        <w:numPr>
          <w:ilvl w:val="6"/>
          <w:numId w:val="10"/>
        </w:numPr>
      </w:pPr>
      <w:r>
        <w:t>If needed due to any other emergency reason, be able to support partial virtual service for Fellows (e.g., remote access to files, plans for virtual check-in and support, technology support for remote work)</w:t>
      </w:r>
    </w:p>
    <w:p w14:paraId="0000010C" w14:textId="77777777" w:rsidR="001A3FBB" w:rsidRDefault="00F70B3C">
      <w:pPr>
        <w:widowControl/>
        <w:numPr>
          <w:ilvl w:val="4"/>
          <w:numId w:val="10"/>
        </w:numPr>
      </w:pPr>
      <w:r>
        <w:t xml:space="preserve">Develop defined project scope(s) and identify goals to be completed in an </w:t>
      </w:r>
      <w:proofErr w:type="gramStart"/>
      <w:r>
        <w:t>agreed upon</w:t>
      </w:r>
      <w:proofErr w:type="gramEnd"/>
      <w:r>
        <w:t xml:space="preserve"> timeframe.</w:t>
      </w:r>
    </w:p>
    <w:p w14:paraId="0000010D" w14:textId="77777777" w:rsidR="001A3FBB" w:rsidRDefault="00F70B3C">
      <w:pPr>
        <w:widowControl/>
        <w:numPr>
          <w:ilvl w:val="5"/>
          <w:numId w:val="10"/>
        </w:numPr>
      </w:pPr>
      <w:r>
        <w:t xml:space="preserve">Ensure key staff for each defined project </w:t>
      </w:r>
      <w:proofErr w:type="gramStart"/>
      <w:r>
        <w:t>completes</w:t>
      </w:r>
      <w:proofErr w:type="gramEnd"/>
      <w:r>
        <w:t xml:space="preserve"> a pre-service capacity assessment survey before the start of the service year and a post-service capacity assessment towards the end of the year. </w:t>
      </w:r>
    </w:p>
    <w:p w14:paraId="0000010E" w14:textId="7A61FB46" w:rsidR="001A3FBB" w:rsidRDefault="00F70B3C">
      <w:pPr>
        <w:widowControl/>
        <w:numPr>
          <w:ilvl w:val="5"/>
          <w:numId w:val="10"/>
        </w:numPr>
      </w:pPr>
      <w:r>
        <w:t xml:space="preserve">Ensure key staff for each defined project </w:t>
      </w:r>
      <w:proofErr w:type="gramStart"/>
      <w:r>
        <w:t>participates</w:t>
      </w:r>
      <w:proofErr w:type="gramEnd"/>
      <w:r>
        <w:t xml:space="preserve"> in a project interview </w:t>
      </w:r>
      <w:proofErr w:type="gramStart"/>
      <w:r>
        <w:t>early on in the</w:t>
      </w:r>
      <w:proofErr w:type="gramEnd"/>
      <w:r>
        <w:t xml:space="preserve"> service year (within the first</w:t>
      </w:r>
      <w:r w:rsidR="00791094">
        <w:t xml:space="preserve"> </w:t>
      </w:r>
      <w:r>
        <w:t>3</w:t>
      </w:r>
      <w:r w:rsidR="00791094">
        <w:t>-4</w:t>
      </w:r>
      <w:r>
        <w:t xml:space="preserve"> weeks), a part of the CivicSpark gap assessment process.</w:t>
      </w:r>
    </w:p>
    <w:p w14:paraId="0000010F" w14:textId="77777777" w:rsidR="001A3FBB" w:rsidRDefault="00F70B3C">
      <w:pPr>
        <w:widowControl/>
        <w:numPr>
          <w:ilvl w:val="4"/>
          <w:numId w:val="10"/>
        </w:numPr>
      </w:pPr>
      <w:r>
        <w:lastRenderedPageBreak/>
        <w:t xml:space="preserve">Support implementation of project(s) consistent with scope above and in line with CivicSpark program goals (including supporting volunteer engagement activities and participating in transitional </w:t>
      </w:r>
      <w:proofErr w:type="gramStart"/>
      <w:r>
        <w:t>event</w:t>
      </w:r>
      <w:proofErr w:type="gramEnd"/>
      <w:r>
        <w:t>)</w:t>
      </w:r>
    </w:p>
    <w:p w14:paraId="00000110" w14:textId="4B061835" w:rsidR="001A3FBB" w:rsidRDefault="00F70B3C">
      <w:pPr>
        <w:widowControl/>
        <w:numPr>
          <w:ilvl w:val="4"/>
          <w:numId w:val="10"/>
        </w:numPr>
      </w:pPr>
      <w:r>
        <w:t xml:space="preserve">Keep </w:t>
      </w:r>
      <w:r w:rsidR="009037BF">
        <w:t>CivicSpark program staff</w:t>
      </w:r>
      <w:r>
        <w:t xml:space="preserve"> and/or other </w:t>
      </w:r>
      <w:r w:rsidR="000C061F">
        <w:t>PHI</w:t>
      </w:r>
      <w:r>
        <w:t xml:space="preserve"> staff apprised of project developments and/or </w:t>
      </w:r>
      <w:proofErr w:type="gramStart"/>
      <w:r>
        <w:t>challenges, and</w:t>
      </w:r>
      <w:proofErr w:type="gramEnd"/>
      <w:r>
        <w:t xml:space="preserve"> working to redefine project scope(s) and goals as necessary. </w:t>
      </w:r>
    </w:p>
    <w:p w14:paraId="00000111" w14:textId="532AE7BE" w:rsidR="001A3FBB" w:rsidRDefault="00F70B3C">
      <w:pPr>
        <w:widowControl/>
        <w:numPr>
          <w:ilvl w:val="4"/>
          <w:numId w:val="10"/>
        </w:numPr>
      </w:pPr>
      <w:r>
        <w:t xml:space="preserve">If challenges arise (related to professionalism, work products, etc.) provide specific written feedback to the Fellow and share with </w:t>
      </w:r>
      <w:r w:rsidR="000C061F">
        <w:t>PHI</w:t>
      </w:r>
      <w:r>
        <w:t xml:space="preserve"> staff in a timely manner so </w:t>
      </w:r>
      <w:r w:rsidR="000C061F">
        <w:t>PHI</w:t>
      </w:r>
      <w:r>
        <w:t xml:space="preserve"> staff can assess the challenges and intervene as needed.</w:t>
      </w:r>
    </w:p>
    <w:p w14:paraId="00000112" w14:textId="194641F7" w:rsidR="001A3FBB" w:rsidRDefault="00F70B3C">
      <w:pPr>
        <w:widowControl/>
        <w:numPr>
          <w:ilvl w:val="4"/>
          <w:numId w:val="10"/>
        </w:numPr>
      </w:pPr>
      <w:r>
        <w:t xml:space="preserve">Assist with occasional site visits to Partner by </w:t>
      </w:r>
      <w:r w:rsidR="000C061F">
        <w:t>PHI</w:t>
      </w:r>
      <w:r>
        <w:t xml:space="preserve"> staff</w:t>
      </w:r>
      <w:r w:rsidR="00791094">
        <w:t xml:space="preserve"> and potentially AmeriCorps agency or state service commission staff if required as part of a monitoring event</w:t>
      </w:r>
      <w:r>
        <w:t>.</w:t>
      </w:r>
    </w:p>
    <w:p w14:paraId="00000113" w14:textId="77777777" w:rsidR="001A3FBB" w:rsidRDefault="00F70B3C">
      <w:pPr>
        <w:widowControl/>
        <w:numPr>
          <w:ilvl w:val="4"/>
          <w:numId w:val="10"/>
        </w:numPr>
      </w:pPr>
      <w:r>
        <w:t xml:space="preserve">Not displace Partner staff or volunteers </w:t>
      </w:r>
      <w:proofErr w:type="gramStart"/>
      <w:r>
        <w:t>through the use of</w:t>
      </w:r>
      <w:proofErr w:type="gramEnd"/>
      <w:r>
        <w:t xml:space="preserve"> CivicSpark Fellows, nor have CivicSpark Fellows perform any services or duties that would supplant the hiring of employed workers.</w:t>
      </w:r>
    </w:p>
    <w:p w14:paraId="00000114" w14:textId="77777777" w:rsidR="001A3FBB" w:rsidRDefault="00F70B3C">
      <w:pPr>
        <w:widowControl/>
        <w:numPr>
          <w:ilvl w:val="4"/>
          <w:numId w:val="10"/>
        </w:numPr>
        <w:spacing w:after="120"/>
      </w:pPr>
      <w:proofErr w:type="gramStart"/>
      <w:r>
        <w:t>Not offer the CivicSpark</w:t>
      </w:r>
      <w:proofErr w:type="gramEnd"/>
      <w:r>
        <w:t xml:space="preserve"> </w:t>
      </w:r>
      <w:proofErr w:type="gramStart"/>
      <w:r>
        <w:t>Fellow</w:t>
      </w:r>
      <w:proofErr w:type="gramEnd"/>
      <w:r>
        <w:t xml:space="preserve"> part- or full-time employment that is substantially similar to their CivicSpark scope of work, with a start date prior to </w:t>
      </w:r>
      <w:proofErr w:type="gramStart"/>
      <w:r>
        <w:t>the service</w:t>
      </w:r>
      <w:proofErr w:type="gramEnd"/>
      <w:r>
        <w:t xml:space="preserve"> year-end </w:t>
      </w:r>
      <w:proofErr w:type="gramStart"/>
      <w:r>
        <w:t>date</w:t>
      </w:r>
      <w:proofErr w:type="gramEnd"/>
      <w:r>
        <w:t xml:space="preserve">. Such circumstances would constitute a material breach of this Agreement as described under 5. Termination above, and Partner would remain responsible for paying any remaining amounts due under this Agreement had the Fellow completed their project with the Partner. </w:t>
      </w:r>
    </w:p>
    <w:p w14:paraId="00000115" w14:textId="77777777" w:rsidR="001A3FBB" w:rsidRDefault="00F70B3C">
      <w:pPr>
        <w:widowControl/>
        <w:numPr>
          <w:ilvl w:val="0"/>
          <w:numId w:val="10"/>
        </w:numPr>
        <w:ind w:left="720" w:firstLine="0"/>
      </w:pPr>
      <w:r>
        <w:t xml:space="preserve">Reporting Responsibilities </w:t>
      </w:r>
    </w:p>
    <w:p w14:paraId="0000011A" w14:textId="56F66077" w:rsidR="001A3FBB" w:rsidRDefault="00F70B3C" w:rsidP="00D531D5">
      <w:pPr>
        <w:widowControl/>
        <w:numPr>
          <w:ilvl w:val="4"/>
          <w:numId w:val="10"/>
        </w:numPr>
      </w:pPr>
      <w:r>
        <w:t>Complete applications for CivicSpark projects, identifying</w:t>
      </w:r>
      <w:r w:rsidR="00257D41">
        <w:t xml:space="preserve"> at least one but preferably 2-3 projects for the fellow to assist in building capacity.</w:t>
      </w:r>
      <w:r w:rsidR="00257D41" w:rsidDel="00257D41">
        <w:t xml:space="preserve"> </w:t>
      </w:r>
      <w:bookmarkStart w:id="3" w:name="_heading=h.gjdgxs" w:colFirst="0" w:colLast="0"/>
      <w:bookmarkEnd w:id="3"/>
    </w:p>
    <w:p w14:paraId="0000011B" w14:textId="3EF73F36" w:rsidR="001A3FBB" w:rsidRDefault="00F70B3C">
      <w:pPr>
        <w:widowControl/>
        <w:numPr>
          <w:ilvl w:val="4"/>
          <w:numId w:val="10"/>
        </w:numPr>
      </w:pPr>
      <w:r>
        <w:t xml:space="preserve">Ensure a staff person involved in the project from each local government beneficiary completes a pre-service capacity assessment survey before the start of the service year and a post-service capacity assessment towards the end of the year. The pre-service survey defines goals for the project and establishes a baseline perspective on issues relevant to the specific project issue </w:t>
      </w:r>
      <w:r w:rsidR="002977AB">
        <w:rPr>
          <w:color w:val="000000"/>
        </w:rPr>
        <w:t>(e.g., community planning, energy, transportation, water, housing, safety, etc.)</w:t>
      </w:r>
      <w:r>
        <w:t>. The post-service survey evaluates the degree to which the Fellows’ work made progress toward the goals and baselines established in the pre-service capacity assessment survey.</w:t>
      </w:r>
    </w:p>
    <w:p w14:paraId="0000011C" w14:textId="065A52BE" w:rsidR="001A3FBB" w:rsidRDefault="00F70B3C">
      <w:pPr>
        <w:widowControl/>
        <w:numPr>
          <w:ilvl w:val="4"/>
          <w:numId w:val="10"/>
        </w:numPr>
      </w:pPr>
      <w:r>
        <w:t xml:space="preserve">Ensure a staff person involved in the project from each local government beneficiary participates in a project interview </w:t>
      </w:r>
      <w:proofErr w:type="gramStart"/>
      <w:r>
        <w:t>early on in the</w:t>
      </w:r>
      <w:proofErr w:type="gramEnd"/>
      <w:r>
        <w:t xml:space="preserve"> service year (within the first </w:t>
      </w:r>
      <w:r w:rsidR="00257D41">
        <w:t>3</w:t>
      </w:r>
      <w:r>
        <w:t>-</w:t>
      </w:r>
      <w:r w:rsidR="00257D41">
        <w:t>4</w:t>
      </w:r>
      <w:r>
        <w:t xml:space="preserve"> weeks), a part of the CivicSpark gap assessment process.</w:t>
      </w:r>
    </w:p>
    <w:p w14:paraId="0000011D" w14:textId="77777777" w:rsidR="001A3FBB" w:rsidRDefault="00F70B3C">
      <w:pPr>
        <w:widowControl/>
        <w:numPr>
          <w:ilvl w:val="4"/>
          <w:numId w:val="10"/>
        </w:numPr>
      </w:pPr>
      <w:r>
        <w:t xml:space="preserve">Submit Fellow performance assessments on time, as described above. </w:t>
      </w:r>
    </w:p>
    <w:p w14:paraId="0000011E" w14:textId="77777777" w:rsidR="001A3FBB" w:rsidRDefault="00F70B3C">
      <w:pPr>
        <w:widowControl/>
        <w:numPr>
          <w:ilvl w:val="4"/>
          <w:numId w:val="10"/>
        </w:numPr>
      </w:pPr>
      <w:r>
        <w:t>Complete any additional project reporting defined as necessary.</w:t>
      </w:r>
    </w:p>
    <w:p w14:paraId="0000011F" w14:textId="77777777" w:rsidR="001A3FBB" w:rsidRDefault="00F70B3C">
      <w:pPr>
        <w:widowControl/>
        <w:numPr>
          <w:ilvl w:val="4"/>
          <w:numId w:val="10"/>
        </w:numPr>
      </w:pPr>
      <w:r>
        <w:t xml:space="preserve">Allow CivicSpark to share results of all reporting with the state service commission and AmeriCorps, for required grant reporting. </w:t>
      </w:r>
    </w:p>
    <w:p w14:paraId="00000120" w14:textId="77777777" w:rsidR="001A3FBB" w:rsidRDefault="001A3FBB"/>
    <w:p w14:paraId="00000121" w14:textId="77777777" w:rsidR="001A3FBB" w:rsidRDefault="00F70B3C">
      <w:pPr>
        <w:jc w:val="center"/>
        <w:rPr>
          <w:b/>
          <w:color w:val="000000"/>
        </w:rPr>
      </w:pPr>
      <w:r>
        <w:br w:type="page"/>
      </w:r>
      <w:r>
        <w:rPr>
          <w:b/>
          <w:color w:val="000000"/>
        </w:rPr>
        <w:lastRenderedPageBreak/>
        <w:t>Exhibit D</w:t>
      </w:r>
    </w:p>
    <w:p w14:paraId="00000122" w14:textId="68A1F13E" w:rsidR="001A3FBB" w:rsidRDefault="00F70B3C" w:rsidP="7537FCC2">
      <w:pPr>
        <w:jc w:val="center"/>
        <w:rPr>
          <w:b/>
          <w:bCs/>
          <w:color w:val="000000"/>
        </w:rPr>
      </w:pPr>
      <w:r w:rsidRPr="7537FCC2">
        <w:rPr>
          <w:b/>
          <w:bCs/>
          <w:color w:val="000000" w:themeColor="text1"/>
        </w:rPr>
        <w:t>Compensation</w:t>
      </w:r>
      <w:r w:rsidR="089A9D5C" w:rsidRPr="7537FCC2">
        <w:rPr>
          <w:b/>
          <w:bCs/>
          <w:color w:val="000000" w:themeColor="text1"/>
        </w:rPr>
        <w:t xml:space="preserve">, </w:t>
      </w:r>
      <w:r w:rsidR="00BC6752" w:rsidRPr="7537FCC2">
        <w:rPr>
          <w:b/>
          <w:bCs/>
          <w:color w:val="000000" w:themeColor="text1"/>
        </w:rPr>
        <w:t>Billing</w:t>
      </w:r>
      <w:r w:rsidR="00A55E61">
        <w:rPr>
          <w:b/>
          <w:bCs/>
          <w:color w:val="000000" w:themeColor="text1"/>
        </w:rPr>
        <w:t>, and Term</w:t>
      </w:r>
    </w:p>
    <w:p w14:paraId="00000123" w14:textId="77777777" w:rsidR="001A3FBB" w:rsidRDefault="001A3FBB">
      <w:pPr>
        <w:rPr>
          <w:color w:val="000000"/>
        </w:rPr>
      </w:pPr>
    </w:p>
    <w:p w14:paraId="00000124" w14:textId="4EB7456A" w:rsidR="001A3FBB" w:rsidRDefault="006E639B">
      <w:pPr>
        <w:rPr>
          <w:color w:val="000000"/>
        </w:rPr>
      </w:pPr>
      <w:r>
        <w:rPr>
          <w:color w:val="000000"/>
        </w:rPr>
        <w:t xml:space="preserve">This is a firm fixed </w:t>
      </w:r>
      <w:r w:rsidR="00644D2C">
        <w:rPr>
          <w:color w:val="000000"/>
        </w:rPr>
        <w:t>price</w:t>
      </w:r>
      <w:r>
        <w:rPr>
          <w:color w:val="000000"/>
        </w:rPr>
        <w:t xml:space="preserve"> agreement and compensation will be provided as described in this </w:t>
      </w:r>
      <w:r w:rsidR="00A55E61">
        <w:rPr>
          <w:color w:val="000000"/>
        </w:rPr>
        <w:t>E</w:t>
      </w:r>
      <w:r>
        <w:rPr>
          <w:color w:val="000000"/>
        </w:rPr>
        <w:t xml:space="preserve">xhibit. </w:t>
      </w:r>
      <w:r w:rsidR="00F70B3C">
        <w:rPr>
          <w:color w:val="000000"/>
        </w:rPr>
        <w:t>Costs, total project hours</w:t>
      </w:r>
      <w:r w:rsidR="00F70B3C">
        <w:rPr>
          <w:color w:val="000000"/>
          <w:vertAlign w:val="superscript"/>
        </w:rPr>
        <w:footnoteReference w:id="1"/>
      </w:r>
      <w:r w:rsidR="00F70B3C">
        <w:rPr>
          <w:color w:val="000000"/>
        </w:rPr>
        <w:t xml:space="preserve">, additional prep-hours and travel budget for support options on a per-Fellow basis are defined below. </w:t>
      </w:r>
    </w:p>
    <w:p w14:paraId="00000125" w14:textId="77777777" w:rsidR="001A3FBB" w:rsidRDefault="001A3FBB">
      <w:pPr>
        <w:rPr>
          <w:color w:val="000000"/>
        </w:rPr>
      </w:pPr>
    </w:p>
    <w:p w14:paraId="00000127" w14:textId="44244044" w:rsidR="001A3FBB" w:rsidRDefault="000C061F">
      <w:pPr>
        <w:rPr>
          <w:color w:val="000000"/>
        </w:rPr>
      </w:pPr>
      <w:r>
        <w:t>PHI</w:t>
      </w:r>
      <w:r w:rsidR="00F70B3C" w:rsidRPr="7537FCC2">
        <w:rPr>
          <w:color w:val="000000" w:themeColor="text1"/>
        </w:rPr>
        <w:t xml:space="preserve"> will receive no more than </w:t>
      </w:r>
      <w:r w:rsidR="00F70B3C" w:rsidRPr="7537FCC2">
        <w:rPr>
          <w:b/>
          <w:bCs/>
          <w:color w:val="000000" w:themeColor="text1"/>
          <w:highlight w:val="yellow"/>
        </w:rPr>
        <w:t>$</w:t>
      </w:r>
      <w:r w:rsidR="00262CAB" w:rsidRPr="7537FCC2">
        <w:rPr>
          <w:b/>
          <w:bCs/>
          <w:color w:val="000000" w:themeColor="text1"/>
          <w:highlight w:val="yellow"/>
        </w:rPr>
        <w:t>[Enter total amount to be remitted]</w:t>
      </w:r>
      <w:r w:rsidR="00F70B3C" w:rsidRPr="7537FCC2">
        <w:rPr>
          <w:color w:val="000000" w:themeColor="text1"/>
        </w:rPr>
        <w:t xml:space="preserve"> for </w:t>
      </w:r>
      <w:r w:rsidR="00262CAB" w:rsidRPr="7537FCC2">
        <w:rPr>
          <w:b/>
          <w:bCs/>
          <w:color w:val="000000" w:themeColor="text1"/>
          <w:highlight w:val="yellow"/>
        </w:rPr>
        <w:t>[Enter number of fellows]</w:t>
      </w:r>
      <w:r w:rsidR="00F70B3C" w:rsidRPr="7537FCC2">
        <w:rPr>
          <w:color w:val="000000" w:themeColor="text1"/>
        </w:rPr>
        <w:t xml:space="preserve"> Fellow(s) for performing the services set forth in this Agreement</w:t>
      </w:r>
      <w:r w:rsidR="00216D03" w:rsidRPr="7537FCC2">
        <w:rPr>
          <w:color w:val="000000" w:themeColor="text1"/>
        </w:rPr>
        <w:t>.</w:t>
      </w:r>
    </w:p>
    <w:p w14:paraId="26A35540" w14:textId="6823B794" w:rsidR="7537FCC2" w:rsidRDefault="7537FCC2" w:rsidP="7537FCC2">
      <w:pPr>
        <w:rPr>
          <w:color w:val="000000" w:themeColor="text1"/>
        </w:rPr>
      </w:pPr>
    </w:p>
    <w:tbl>
      <w:tblPr>
        <w:tblStyle w:val="TableGrid"/>
        <w:tblW w:w="10080" w:type="dxa"/>
        <w:tblLook w:val="04A0" w:firstRow="1" w:lastRow="0" w:firstColumn="1" w:lastColumn="0" w:noHBand="0" w:noVBand="1"/>
      </w:tblPr>
      <w:tblGrid>
        <w:gridCol w:w="2520"/>
        <w:gridCol w:w="2520"/>
        <w:gridCol w:w="3585"/>
        <w:gridCol w:w="1455"/>
      </w:tblGrid>
      <w:tr w:rsidR="7537FCC2" w14:paraId="2FAFF376" w14:textId="77777777" w:rsidTr="00A55E61">
        <w:trPr>
          <w:trHeight w:val="300"/>
        </w:trPr>
        <w:tc>
          <w:tcPr>
            <w:tcW w:w="2520" w:type="dxa"/>
          </w:tcPr>
          <w:p w14:paraId="6ED973A9" w14:textId="0559F789" w:rsidR="7537FCC2" w:rsidRPr="00A55E61" w:rsidRDefault="7537FCC2" w:rsidP="7537FCC2">
            <w:pPr>
              <w:rPr>
                <w:b/>
                <w:bCs/>
                <w:color w:val="000000" w:themeColor="text1"/>
              </w:rPr>
            </w:pPr>
          </w:p>
        </w:tc>
        <w:tc>
          <w:tcPr>
            <w:tcW w:w="2520" w:type="dxa"/>
            <w:vAlign w:val="center"/>
          </w:tcPr>
          <w:p w14:paraId="5810D280" w14:textId="70854EFD" w:rsidR="33A92263" w:rsidRPr="00A55E61" w:rsidRDefault="33A92263" w:rsidP="00A55E61">
            <w:pPr>
              <w:jc w:val="center"/>
              <w:rPr>
                <w:b/>
                <w:bCs/>
                <w:color w:val="000000" w:themeColor="text1"/>
              </w:rPr>
            </w:pPr>
            <w:r w:rsidRPr="00A55E61">
              <w:rPr>
                <w:b/>
                <w:bCs/>
                <w:color w:val="000000" w:themeColor="text1"/>
              </w:rPr>
              <w:t>Number of Fellows:</w:t>
            </w:r>
          </w:p>
        </w:tc>
        <w:tc>
          <w:tcPr>
            <w:tcW w:w="3585" w:type="dxa"/>
            <w:vAlign w:val="center"/>
          </w:tcPr>
          <w:p w14:paraId="29E4834E" w14:textId="5EE47EB6" w:rsidR="33A92263" w:rsidRPr="00A55E61" w:rsidRDefault="33A92263" w:rsidP="00A55E61">
            <w:pPr>
              <w:jc w:val="center"/>
              <w:rPr>
                <w:b/>
                <w:bCs/>
                <w:color w:val="000000" w:themeColor="text1"/>
              </w:rPr>
            </w:pPr>
            <w:r w:rsidRPr="00A55E61">
              <w:rPr>
                <w:b/>
                <w:bCs/>
                <w:color w:val="000000" w:themeColor="text1"/>
              </w:rPr>
              <w:t>Cost Per Fellow</w:t>
            </w:r>
          </w:p>
        </w:tc>
        <w:tc>
          <w:tcPr>
            <w:tcW w:w="1455" w:type="dxa"/>
            <w:vAlign w:val="center"/>
          </w:tcPr>
          <w:p w14:paraId="7713D9D8" w14:textId="0745D906" w:rsidR="33A92263" w:rsidRPr="00A55E61" w:rsidRDefault="33A92263" w:rsidP="00A55E61">
            <w:pPr>
              <w:jc w:val="center"/>
              <w:rPr>
                <w:b/>
                <w:bCs/>
                <w:color w:val="000000" w:themeColor="text1"/>
              </w:rPr>
            </w:pPr>
            <w:r w:rsidRPr="00A55E61">
              <w:rPr>
                <w:b/>
                <w:bCs/>
                <w:color w:val="000000" w:themeColor="text1"/>
              </w:rPr>
              <w:t>Total Costs</w:t>
            </w:r>
          </w:p>
        </w:tc>
      </w:tr>
      <w:tr w:rsidR="005A2D34" w:rsidRPr="005A2D34" w14:paraId="795D2BF5" w14:textId="77777777" w:rsidTr="00367E0C">
        <w:trPr>
          <w:trHeight w:val="300"/>
        </w:trPr>
        <w:tc>
          <w:tcPr>
            <w:tcW w:w="2520" w:type="dxa"/>
            <w:vAlign w:val="center"/>
          </w:tcPr>
          <w:p w14:paraId="7BBF529D" w14:textId="0BE3025E" w:rsidR="005A2D34" w:rsidRPr="00A55E61" w:rsidRDefault="005A2D34" w:rsidP="00367E0C">
            <w:pPr>
              <w:rPr>
                <w:b/>
                <w:bCs/>
                <w:color w:val="000000"/>
              </w:rPr>
            </w:pPr>
            <w:r w:rsidRPr="00A55E61">
              <w:rPr>
                <w:b/>
                <w:bCs/>
                <w:color w:val="000000" w:themeColor="text1"/>
              </w:rPr>
              <w:t>Full Time Fellows:</w:t>
            </w:r>
          </w:p>
        </w:tc>
        <w:tc>
          <w:tcPr>
            <w:tcW w:w="2520" w:type="dxa"/>
            <w:vAlign w:val="center"/>
          </w:tcPr>
          <w:p w14:paraId="75D14BFD" w14:textId="7A94CF2B" w:rsidR="005A2D34" w:rsidRPr="00A55E61" w:rsidRDefault="00A55E61" w:rsidP="00367E0C">
            <w:pPr>
              <w:rPr>
                <w:b/>
                <w:bCs/>
                <w:color w:val="000000"/>
              </w:rPr>
            </w:pPr>
            <w:r>
              <w:rPr>
                <w:b/>
                <w:bCs/>
                <w:color w:val="000000"/>
              </w:rPr>
              <w:t>[x]</w:t>
            </w:r>
          </w:p>
        </w:tc>
        <w:tc>
          <w:tcPr>
            <w:tcW w:w="3585" w:type="dxa"/>
            <w:vAlign w:val="center"/>
          </w:tcPr>
          <w:p w14:paraId="06274565" w14:textId="6F75F9A5" w:rsidR="1AB1A30A" w:rsidRPr="00A55E61" w:rsidRDefault="1AB1A30A" w:rsidP="00367E0C">
            <w:pPr>
              <w:rPr>
                <w:b/>
                <w:bCs/>
                <w:color w:val="000000" w:themeColor="text1"/>
              </w:rPr>
            </w:pPr>
            <w:r w:rsidRPr="00A55E61">
              <w:rPr>
                <w:b/>
                <w:bCs/>
                <w:color w:val="000000" w:themeColor="text1"/>
              </w:rPr>
              <w:t>$3</w:t>
            </w:r>
            <w:r w:rsidR="00257D41">
              <w:rPr>
                <w:b/>
                <w:bCs/>
                <w:color w:val="000000" w:themeColor="text1"/>
              </w:rPr>
              <w:t>7</w:t>
            </w:r>
            <w:r w:rsidRPr="00A55E61">
              <w:rPr>
                <w:b/>
                <w:bCs/>
                <w:color w:val="000000" w:themeColor="text1"/>
              </w:rPr>
              <w:t>,</w:t>
            </w:r>
            <w:r w:rsidR="00771A08">
              <w:rPr>
                <w:b/>
                <w:bCs/>
                <w:color w:val="000000" w:themeColor="text1"/>
              </w:rPr>
              <w:t>5</w:t>
            </w:r>
            <w:r w:rsidRPr="00A55E61">
              <w:rPr>
                <w:b/>
                <w:bCs/>
                <w:color w:val="000000" w:themeColor="text1"/>
              </w:rPr>
              <w:t>00</w:t>
            </w:r>
          </w:p>
          <w:p w14:paraId="709EBCBC" w14:textId="70690332" w:rsidR="1AB1A30A" w:rsidRPr="00A55E61" w:rsidRDefault="1AB1A30A" w:rsidP="00367E0C">
            <w:pPr>
              <w:rPr>
                <w:b/>
                <w:bCs/>
                <w:color w:val="000000" w:themeColor="text1"/>
              </w:rPr>
            </w:pPr>
            <w:r w:rsidRPr="00A55E61">
              <w:rPr>
                <w:b/>
                <w:bCs/>
                <w:color w:val="000000" w:themeColor="text1"/>
              </w:rPr>
              <w:t>$</w:t>
            </w:r>
            <w:r w:rsidR="00507067">
              <w:rPr>
                <w:b/>
                <w:bCs/>
                <w:color w:val="000000" w:themeColor="text1"/>
              </w:rPr>
              <w:t>4</w:t>
            </w:r>
            <w:r w:rsidR="00771A08">
              <w:rPr>
                <w:b/>
                <w:bCs/>
                <w:color w:val="000000" w:themeColor="text1"/>
              </w:rPr>
              <w:t>4</w:t>
            </w:r>
            <w:r w:rsidRPr="00A55E61">
              <w:rPr>
                <w:b/>
                <w:bCs/>
                <w:color w:val="000000" w:themeColor="text1"/>
              </w:rPr>
              <w:t>,</w:t>
            </w:r>
            <w:r w:rsidR="00771A08">
              <w:rPr>
                <w:b/>
                <w:bCs/>
                <w:color w:val="000000" w:themeColor="text1"/>
              </w:rPr>
              <w:t>0</w:t>
            </w:r>
            <w:r w:rsidRPr="00A55E61">
              <w:rPr>
                <w:b/>
                <w:bCs/>
                <w:color w:val="000000" w:themeColor="text1"/>
              </w:rPr>
              <w:t>00 (returning fellow)</w:t>
            </w:r>
          </w:p>
        </w:tc>
        <w:tc>
          <w:tcPr>
            <w:tcW w:w="1455" w:type="dxa"/>
            <w:vAlign w:val="center"/>
          </w:tcPr>
          <w:p w14:paraId="2969DCC7" w14:textId="2E720622" w:rsidR="7537FCC2" w:rsidRPr="00A55E61" w:rsidRDefault="00A55E61" w:rsidP="00696AB4">
            <w:pPr>
              <w:rPr>
                <w:b/>
                <w:bCs/>
                <w:color w:val="000000" w:themeColor="text1"/>
              </w:rPr>
            </w:pPr>
            <w:r>
              <w:rPr>
                <w:b/>
                <w:bCs/>
                <w:color w:val="000000"/>
              </w:rPr>
              <w:t>[x]</w:t>
            </w:r>
          </w:p>
        </w:tc>
      </w:tr>
      <w:tr w:rsidR="005A2D34" w:rsidRPr="005A2D34" w14:paraId="27A1E2A3" w14:textId="77777777" w:rsidTr="00367E0C">
        <w:trPr>
          <w:trHeight w:val="300"/>
        </w:trPr>
        <w:tc>
          <w:tcPr>
            <w:tcW w:w="2520" w:type="dxa"/>
            <w:vAlign w:val="center"/>
          </w:tcPr>
          <w:p w14:paraId="066C4A5F" w14:textId="122353F2" w:rsidR="005A2D34" w:rsidRPr="00A55E61" w:rsidRDefault="005A2D34" w:rsidP="00367E0C">
            <w:pPr>
              <w:rPr>
                <w:b/>
                <w:bCs/>
                <w:color w:val="000000"/>
              </w:rPr>
            </w:pPr>
            <w:r w:rsidRPr="00A55E61">
              <w:rPr>
                <w:b/>
                <w:bCs/>
                <w:color w:val="000000" w:themeColor="text1"/>
              </w:rPr>
              <w:t>Three-Quarter Time Fellows:</w:t>
            </w:r>
          </w:p>
        </w:tc>
        <w:tc>
          <w:tcPr>
            <w:tcW w:w="2520" w:type="dxa"/>
            <w:vAlign w:val="center"/>
          </w:tcPr>
          <w:p w14:paraId="036DD570" w14:textId="39DCA712" w:rsidR="005A2D34" w:rsidRPr="00A55E61" w:rsidRDefault="00A55E61" w:rsidP="00367E0C">
            <w:pPr>
              <w:rPr>
                <w:b/>
                <w:bCs/>
                <w:color w:val="000000"/>
              </w:rPr>
            </w:pPr>
            <w:r>
              <w:rPr>
                <w:b/>
                <w:bCs/>
                <w:color w:val="000000"/>
              </w:rPr>
              <w:t>[x]</w:t>
            </w:r>
          </w:p>
        </w:tc>
        <w:tc>
          <w:tcPr>
            <w:tcW w:w="3585" w:type="dxa"/>
            <w:vAlign w:val="center"/>
          </w:tcPr>
          <w:p w14:paraId="3745D7FB" w14:textId="7F954F60" w:rsidR="61BB0AEB" w:rsidRPr="00A55E61" w:rsidRDefault="61BB0AEB" w:rsidP="00367E0C">
            <w:pPr>
              <w:rPr>
                <w:b/>
                <w:bCs/>
                <w:color w:val="000000" w:themeColor="text1"/>
              </w:rPr>
            </w:pPr>
            <w:r w:rsidRPr="00A55E61">
              <w:rPr>
                <w:b/>
                <w:bCs/>
                <w:color w:val="000000" w:themeColor="text1"/>
              </w:rPr>
              <w:t>$2</w:t>
            </w:r>
            <w:r w:rsidR="00257D41">
              <w:rPr>
                <w:b/>
                <w:bCs/>
                <w:color w:val="000000" w:themeColor="text1"/>
              </w:rPr>
              <w:t>8</w:t>
            </w:r>
            <w:r w:rsidRPr="00A55E61">
              <w:rPr>
                <w:b/>
                <w:bCs/>
                <w:color w:val="000000" w:themeColor="text1"/>
              </w:rPr>
              <w:t>,</w:t>
            </w:r>
            <w:r w:rsidR="00771A08">
              <w:rPr>
                <w:b/>
                <w:bCs/>
                <w:color w:val="000000" w:themeColor="text1"/>
              </w:rPr>
              <w:t>5</w:t>
            </w:r>
            <w:r w:rsidR="00507067" w:rsidRPr="00A55E61">
              <w:rPr>
                <w:b/>
                <w:bCs/>
                <w:color w:val="000000" w:themeColor="text1"/>
              </w:rPr>
              <w:t>00</w:t>
            </w:r>
          </w:p>
        </w:tc>
        <w:tc>
          <w:tcPr>
            <w:tcW w:w="1455" w:type="dxa"/>
            <w:vAlign w:val="center"/>
          </w:tcPr>
          <w:p w14:paraId="46030F5F" w14:textId="67621BB1" w:rsidR="7537FCC2" w:rsidRPr="00A55E61" w:rsidRDefault="00A55E61" w:rsidP="00696AB4">
            <w:pPr>
              <w:rPr>
                <w:b/>
                <w:bCs/>
                <w:color w:val="000000" w:themeColor="text1"/>
              </w:rPr>
            </w:pPr>
            <w:r>
              <w:rPr>
                <w:b/>
                <w:bCs/>
                <w:color w:val="000000"/>
              </w:rPr>
              <w:t>[x]</w:t>
            </w:r>
          </w:p>
        </w:tc>
      </w:tr>
      <w:tr w:rsidR="00A55E61" w:rsidRPr="00F8414E" w14:paraId="46FEE27B" w14:textId="77777777" w:rsidTr="00A55E61">
        <w:trPr>
          <w:trHeight w:val="300"/>
        </w:trPr>
        <w:tc>
          <w:tcPr>
            <w:tcW w:w="8625" w:type="dxa"/>
            <w:gridSpan w:val="3"/>
            <w:vAlign w:val="center"/>
          </w:tcPr>
          <w:p w14:paraId="6AAAECC4" w14:textId="37B54AB5" w:rsidR="00A55E61" w:rsidRPr="00A55E61" w:rsidRDefault="00A55E61" w:rsidP="00A55E61">
            <w:pPr>
              <w:jc w:val="right"/>
              <w:rPr>
                <w:b/>
                <w:bCs/>
                <w:i/>
                <w:iCs/>
                <w:color w:val="000000" w:themeColor="text1"/>
              </w:rPr>
            </w:pPr>
            <w:r w:rsidRPr="00A55E61">
              <w:rPr>
                <w:b/>
                <w:bCs/>
                <w:i/>
                <w:iCs/>
                <w:color w:val="000000" w:themeColor="text1"/>
              </w:rPr>
              <w:t>Total</w:t>
            </w:r>
          </w:p>
        </w:tc>
        <w:tc>
          <w:tcPr>
            <w:tcW w:w="1455" w:type="dxa"/>
          </w:tcPr>
          <w:p w14:paraId="3A4A1470" w14:textId="4DA99361" w:rsidR="00A55E61" w:rsidRPr="00A55E61" w:rsidRDefault="00257D41" w:rsidP="7537FCC2">
            <w:pPr>
              <w:rPr>
                <w:b/>
                <w:bCs/>
                <w:color w:val="000000" w:themeColor="text1"/>
              </w:rPr>
            </w:pPr>
            <w:r>
              <w:rPr>
                <w:b/>
                <w:bCs/>
                <w:color w:val="000000" w:themeColor="text1"/>
              </w:rPr>
              <w:t>$</w:t>
            </w:r>
          </w:p>
        </w:tc>
      </w:tr>
    </w:tbl>
    <w:p w14:paraId="19DA4F6B" w14:textId="4719DF94" w:rsidR="00216D03" w:rsidRPr="00A55E61" w:rsidRDefault="00E322A7" w:rsidP="7537FCC2">
      <w:pPr>
        <w:rPr>
          <w:b/>
          <w:bCs/>
          <w:color w:val="000000"/>
        </w:rPr>
      </w:pPr>
      <w:r w:rsidRPr="7537FCC2">
        <w:rPr>
          <w:b/>
          <w:bCs/>
          <w:color w:val="000000" w:themeColor="text1"/>
        </w:rPr>
        <w:t xml:space="preserve"> </w:t>
      </w:r>
    </w:p>
    <w:tbl>
      <w:tblPr>
        <w:tblStyle w:val="1"/>
        <w:tblW w:w="1007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217"/>
        <w:gridCol w:w="7853"/>
      </w:tblGrid>
      <w:tr w:rsidR="003E7671" w14:paraId="00F25D00" w14:textId="77777777" w:rsidTr="7537FCC2">
        <w:trPr>
          <w:trHeight w:val="320"/>
        </w:trPr>
        <w:tc>
          <w:tcPr>
            <w:tcW w:w="10070" w:type="dxa"/>
            <w:gridSpan w:val="2"/>
          </w:tcPr>
          <w:p w14:paraId="00000129" w14:textId="611C5737" w:rsidR="003E7671" w:rsidRDefault="00B93E6C">
            <w:pPr>
              <w:widowControl/>
              <w:jc w:val="center"/>
              <w:rPr>
                <w:b/>
                <w:color w:val="2D2829"/>
              </w:rPr>
            </w:pPr>
            <w:r>
              <w:rPr>
                <w:b/>
                <w:color w:val="2D2829"/>
              </w:rPr>
              <w:t xml:space="preserve">Full-Time </w:t>
            </w:r>
            <w:r w:rsidR="003E7671">
              <w:rPr>
                <w:b/>
                <w:color w:val="2D2829"/>
              </w:rPr>
              <w:t>Per Fellow Benefits</w:t>
            </w:r>
            <w:r w:rsidR="00421255">
              <w:rPr>
                <w:b/>
                <w:color w:val="2D2829"/>
              </w:rPr>
              <w:t xml:space="preserve"> (1,700 total hours)</w:t>
            </w:r>
          </w:p>
        </w:tc>
      </w:tr>
      <w:tr w:rsidR="001A3FBB" w14:paraId="115945F7" w14:textId="77777777" w:rsidTr="7537FCC2">
        <w:trPr>
          <w:trHeight w:val="320"/>
        </w:trPr>
        <w:tc>
          <w:tcPr>
            <w:tcW w:w="2217" w:type="dxa"/>
            <w:vAlign w:val="center"/>
          </w:tcPr>
          <w:p w14:paraId="0000012A" w14:textId="32B39D2D" w:rsidR="001A3FBB" w:rsidRDefault="00F70B3C" w:rsidP="003E7671">
            <w:pPr>
              <w:widowControl/>
            </w:pPr>
            <w:r>
              <w:t>Costs</w:t>
            </w:r>
          </w:p>
        </w:tc>
        <w:tc>
          <w:tcPr>
            <w:tcW w:w="7853" w:type="dxa"/>
            <w:vAlign w:val="center"/>
          </w:tcPr>
          <w:p w14:paraId="2E6BCC0A" w14:textId="5EBB5E25" w:rsidR="000F6BDA" w:rsidRDefault="00F70B3C" w:rsidP="003E7671">
            <w:pPr>
              <w:widowControl/>
              <w:rPr>
                <w:color w:val="2D2829"/>
              </w:rPr>
            </w:pPr>
            <w:r>
              <w:rPr>
                <w:color w:val="2D2829"/>
              </w:rPr>
              <w:t>$</w:t>
            </w:r>
            <w:r w:rsidR="00B93E6C">
              <w:rPr>
                <w:color w:val="2D2829"/>
              </w:rPr>
              <w:t>3</w:t>
            </w:r>
            <w:r w:rsidR="00257D41">
              <w:rPr>
                <w:color w:val="2D2829"/>
              </w:rPr>
              <w:t>7</w:t>
            </w:r>
            <w:r>
              <w:rPr>
                <w:color w:val="2D2829"/>
              </w:rPr>
              <w:t>,</w:t>
            </w:r>
            <w:r w:rsidR="001B2609">
              <w:rPr>
                <w:color w:val="2D2829"/>
              </w:rPr>
              <w:t>5</w:t>
            </w:r>
            <w:r>
              <w:rPr>
                <w:color w:val="2D2829"/>
              </w:rPr>
              <w:t>00/Fellow</w:t>
            </w:r>
          </w:p>
          <w:p w14:paraId="0000012D" w14:textId="13FB73D8" w:rsidR="00122AED" w:rsidRDefault="00122AED" w:rsidP="003E7671">
            <w:pPr>
              <w:widowControl/>
              <w:rPr>
                <w:color w:val="2D2829"/>
              </w:rPr>
            </w:pPr>
            <w:r>
              <w:rPr>
                <w:color w:val="2D2829"/>
              </w:rPr>
              <w:t>Additional $6,500</w:t>
            </w:r>
            <w:r w:rsidR="00DC277C">
              <w:rPr>
                <w:color w:val="2D2829"/>
              </w:rPr>
              <w:t>/Fellow</w:t>
            </w:r>
            <w:r>
              <w:rPr>
                <w:color w:val="2D2829"/>
              </w:rPr>
              <w:t xml:space="preserve"> for 2</w:t>
            </w:r>
            <w:r w:rsidRPr="00D531D5">
              <w:rPr>
                <w:color w:val="2D2829"/>
                <w:vertAlign w:val="superscript"/>
              </w:rPr>
              <w:t>nd</w:t>
            </w:r>
            <w:r>
              <w:rPr>
                <w:color w:val="2D2829"/>
              </w:rPr>
              <w:t xml:space="preserve"> Year Fellows Returning to the Same Site</w:t>
            </w:r>
          </w:p>
        </w:tc>
      </w:tr>
      <w:tr w:rsidR="001A3FBB" w14:paraId="28DDC55C" w14:textId="77777777" w:rsidTr="7537FCC2">
        <w:trPr>
          <w:trHeight w:val="395"/>
        </w:trPr>
        <w:tc>
          <w:tcPr>
            <w:tcW w:w="2217" w:type="dxa"/>
            <w:vAlign w:val="center"/>
          </w:tcPr>
          <w:p w14:paraId="0000012E" w14:textId="77777777" w:rsidR="001A3FBB" w:rsidRDefault="00F70B3C" w:rsidP="003E7671">
            <w:pPr>
              <w:widowControl/>
              <w:rPr>
                <w:color w:val="000000"/>
              </w:rPr>
            </w:pPr>
            <w:r>
              <w:rPr>
                <w:color w:val="000000"/>
              </w:rPr>
              <w:t>Project Support</w:t>
            </w:r>
          </w:p>
        </w:tc>
        <w:tc>
          <w:tcPr>
            <w:tcW w:w="7853" w:type="dxa"/>
            <w:vAlign w:val="center"/>
          </w:tcPr>
          <w:p w14:paraId="0000012F" w14:textId="551795FF" w:rsidR="001A3FBB" w:rsidRDefault="00B93E6C" w:rsidP="003E7671">
            <w:pPr>
              <w:widowControl/>
              <w:rPr>
                <w:color w:val="2D2829"/>
              </w:rPr>
            </w:pPr>
            <w:r>
              <w:rPr>
                <w:color w:val="2D2829"/>
              </w:rPr>
              <w:t>11</w:t>
            </w:r>
            <w:r w:rsidR="00F70B3C">
              <w:rPr>
                <w:color w:val="2D2829"/>
              </w:rPr>
              <w:t xml:space="preserve"> Months, </w:t>
            </w:r>
            <w:r>
              <w:rPr>
                <w:color w:val="2D2829"/>
              </w:rPr>
              <w:t>1,3</w:t>
            </w:r>
            <w:r w:rsidR="001B2609">
              <w:rPr>
                <w:color w:val="2D2829"/>
              </w:rPr>
              <w:t>6</w:t>
            </w:r>
            <w:r>
              <w:rPr>
                <w:color w:val="2D2829"/>
              </w:rPr>
              <w:t>0</w:t>
            </w:r>
            <w:r w:rsidR="00F70B3C">
              <w:rPr>
                <w:color w:val="2D2829"/>
              </w:rPr>
              <w:t>+ project hours</w:t>
            </w:r>
          </w:p>
        </w:tc>
      </w:tr>
      <w:tr w:rsidR="001A3FBB" w14:paraId="5EE92FD7" w14:textId="77777777" w:rsidTr="7537FCC2">
        <w:trPr>
          <w:trHeight w:val="320"/>
        </w:trPr>
        <w:tc>
          <w:tcPr>
            <w:tcW w:w="2217" w:type="dxa"/>
            <w:vAlign w:val="center"/>
          </w:tcPr>
          <w:p w14:paraId="00000130" w14:textId="77777777" w:rsidR="001A3FBB" w:rsidRDefault="00F70B3C" w:rsidP="003E7671">
            <w:pPr>
              <w:widowControl/>
              <w:rPr>
                <w:color w:val="2D2829"/>
              </w:rPr>
            </w:pPr>
            <w:r>
              <w:rPr>
                <w:color w:val="2D2829"/>
              </w:rPr>
              <w:t>Additional Benefits</w:t>
            </w:r>
          </w:p>
        </w:tc>
        <w:tc>
          <w:tcPr>
            <w:tcW w:w="7853" w:type="dxa"/>
            <w:vAlign w:val="center"/>
          </w:tcPr>
          <w:p w14:paraId="00000131" w14:textId="7F9591B8" w:rsidR="00B950FB" w:rsidRDefault="00B950FB" w:rsidP="003E7671">
            <w:pPr>
              <w:widowControl/>
              <w:rPr>
                <w:color w:val="2D2829"/>
              </w:rPr>
            </w:pPr>
            <w:r>
              <w:rPr>
                <w:color w:val="2D2829"/>
              </w:rPr>
              <w:t xml:space="preserve">Up to </w:t>
            </w:r>
            <w:r w:rsidR="001B2609">
              <w:rPr>
                <w:color w:val="2D2829"/>
              </w:rPr>
              <w:t>340</w:t>
            </w:r>
            <w:r>
              <w:rPr>
                <w:color w:val="2D2829"/>
              </w:rPr>
              <w:t xml:space="preserve"> training</w:t>
            </w:r>
            <w:r w:rsidR="001B2609">
              <w:rPr>
                <w:color w:val="2D2829"/>
              </w:rPr>
              <w:t xml:space="preserve"> and professional development </w:t>
            </w:r>
            <w:r>
              <w:rPr>
                <w:color w:val="2D2829"/>
              </w:rPr>
              <w:t>hours</w:t>
            </w:r>
            <w:r w:rsidR="001B2609">
              <w:rPr>
                <w:color w:val="2D2829"/>
              </w:rPr>
              <w:t xml:space="preserve"> and other service activities provided by CivicSpark program staff</w:t>
            </w:r>
            <w:r>
              <w:rPr>
                <w:color w:val="2D2829"/>
              </w:rPr>
              <w:t>.</w:t>
            </w:r>
          </w:p>
        </w:tc>
      </w:tr>
      <w:tr w:rsidR="7537FCC2" w14:paraId="3892A524" w14:textId="77777777" w:rsidTr="7537FCC2">
        <w:trPr>
          <w:trHeight w:val="300"/>
        </w:trPr>
        <w:tc>
          <w:tcPr>
            <w:tcW w:w="2217" w:type="dxa"/>
            <w:vAlign w:val="center"/>
          </w:tcPr>
          <w:p w14:paraId="35FB3CC2" w14:textId="0B90BA32" w:rsidR="526E9A20" w:rsidRDefault="526E9A20" w:rsidP="7537FCC2">
            <w:pPr>
              <w:rPr>
                <w:color w:val="2D2829"/>
              </w:rPr>
            </w:pPr>
            <w:r w:rsidRPr="7537FCC2">
              <w:rPr>
                <w:color w:val="2D2829"/>
              </w:rPr>
              <w:t>Timeframe</w:t>
            </w:r>
          </w:p>
        </w:tc>
        <w:tc>
          <w:tcPr>
            <w:tcW w:w="7853" w:type="dxa"/>
            <w:vAlign w:val="center"/>
          </w:tcPr>
          <w:p w14:paraId="1A5DCB3A" w14:textId="57E8827D" w:rsidR="526E9A20" w:rsidRDefault="00E55A24" w:rsidP="7537FCC2">
            <w:pPr>
              <w:rPr>
                <w:color w:val="000000" w:themeColor="text1"/>
              </w:rPr>
            </w:pPr>
            <w:r>
              <w:rPr>
                <w:color w:val="000000" w:themeColor="text1"/>
              </w:rPr>
              <w:t xml:space="preserve">October </w:t>
            </w:r>
            <w:r w:rsidR="00257D41">
              <w:rPr>
                <w:color w:val="000000" w:themeColor="text1"/>
              </w:rPr>
              <w:t>5</w:t>
            </w:r>
            <w:r>
              <w:rPr>
                <w:color w:val="000000" w:themeColor="text1"/>
              </w:rPr>
              <w:t>,</w:t>
            </w:r>
            <w:r w:rsidR="526E9A20" w:rsidRPr="7537FCC2">
              <w:rPr>
                <w:color w:val="000000" w:themeColor="text1"/>
              </w:rPr>
              <w:t xml:space="preserve"> 202</w:t>
            </w:r>
            <w:r w:rsidR="00257D41">
              <w:rPr>
                <w:color w:val="000000" w:themeColor="text1"/>
              </w:rPr>
              <w:t>6</w:t>
            </w:r>
            <w:r w:rsidR="526E9A20" w:rsidRPr="7537FCC2">
              <w:rPr>
                <w:color w:val="000000" w:themeColor="text1"/>
              </w:rPr>
              <w:t xml:space="preserve"> – </w:t>
            </w:r>
            <w:r>
              <w:rPr>
                <w:color w:val="000000" w:themeColor="text1"/>
              </w:rPr>
              <w:t xml:space="preserve">September </w:t>
            </w:r>
            <w:r w:rsidR="00257D41">
              <w:rPr>
                <w:color w:val="000000" w:themeColor="text1"/>
              </w:rPr>
              <w:t>3</w:t>
            </w:r>
            <w:r w:rsidR="526E9A20" w:rsidRPr="7537FCC2">
              <w:rPr>
                <w:color w:val="000000" w:themeColor="text1"/>
              </w:rPr>
              <w:t>, 202</w:t>
            </w:r>
            <w:r w:rsidR="00257D41">
              <w:rPr>
                <w:color w:val="000000" w:themeColor="text1"/>
              </w:rPr>
              <w:t>7</w:t>
            </w:r>
            <w:r w:rsidR="526E9A20" w:rsidRPr="7537FCC2">
              <w:rPr>
                <w:color w:val="000000" w:themeColor="text1"/>
              </w:rPr>
              <w:t xml:space="preserve"> (Orientation: </w:t>
            </w:r>
            <w:r w:rsidR="0041320F">
              <w:rPr>
                <w:color w:val="000000" w:themeColor="text1"/>
              </w:rPr>
              <w:t xml:space="preserve">October </w:t>
            </w:r>
            <w:r w:rsidR="00257D41">
              <w:rPr>
                <w:color w:val="000000" w:themeColor="text1"/>
              </w:rPr>
              <w:t>5</w:t>
            </w:r>
            <w:r>
              <w:rPr>
                <w:color w:val="000000" w:themeColor="text1"/>
              </w:rPr>
              <w:t>-</w:t>
            </w:r>
            <w:r w:rsidR="00257D41">
              <w:rPr>
                <w:color w:val="000000" w:themeColor="text1"/>
              </w:rPr>
              <w:t>7</w:t>
            </w:r>
            <w:r w:rsidR="526E9A20" w:rsidRPr="7537FCC2">
              <w:rPr>
                <w:color w:val="000000" w:themeColor="text1"/>
              </w:rPr>
              <w:t>, 202</w:t>
            </w:r>
            <w:r w:rsidR="00257D41">
              <w:rPr>
                <w:color w:val="000000" w:themeColor="text1"/>
              </w:rPr>
              <w:t>6</w:t>
            </w:r>
            <w:r w:rsidR="564CA47D" w:rsidRPr="7537FCC2">
              <w:rPr>
                <w:color w:val="000000" w:themeColor="text1"/>
              </w:rPr>
              <w:t>)</w:t>
            </w:r>
          </w:p>
        </w:tc>
      </w:tr>
      <w:tr w:rsidR="00B93E6C" w14:paraId="2FA20BD2" w14:textId="77777777" w:rsidTr="7537FCC2">
        <w:trPr>
          <w:trHeight w:val="320"/>
        </w:trPr>
        <w:tc>
          <w:tcPr>
            <w:tcW w:w="10070" w:type="dxa"/>
            <w:gridSpan w:val="2"/>
          </w:tcPr>
          <w:p w14:paraId="40CA656E" w14:textId="26967205" w:rsidR="00B93E6C" w:rsidRDefault="00B93E6C" w:rsidP="00B36B9E">
            <w:pPr>
              <w:widowControl/>
              <w:jc w:val="center"/>
              <w:rPr>
                <w:b/>
                <w:color w:val="2D2829"/>
              </w:rPr>
            </w:pPr>
            <w:r>
              <w:rPr>
                <w:b/>
                <w:color w:val="2D2829"/>
              </w:rPr>
              <w:t>Three-Quarter Time Per Fellow Benefits</w:t>
            </w:r>
            <w:r w:rsidR="00421255">
              <w:rPr>
                <w:b/>
                <w:color w:val="2D2829"/>
              </w:rPr>
              <w:t xml:space="preserve"> (1,200 total hours)</w:t>
            </w:r>
          </w:p>
        </w:tc>
      </w:tr>
      <w:tr w:rsidR="00B93E6C" w14:paraId="6D978330" w14:textId="77777777" w:rsidTr="7537FCC2">
        <w:trPr>
          <w:trHeight w:val="320"/>
        </w:trPr>
        <w:tc>
          <w:tcPr>
            <w:tcW w:w="2217" w:type="dxa"/>
            <w:vAlign w:val="center"/>
          </w:tcPr>
          <w:p w14:paraId="76AC4F7A" w14:textId="4CB32E7E" w:rsidR="00B93E6C" w:rsidRDefault="00B93E6C" w:rsidP="00B36B9E">
            <w:pPr>
              <w:widowControl/>
            </w:pPr>
            <w:r>
              <w:t>Costs</w:t>
            </w:r>
          </w:p>
        </w:tc>
        <w:tc>
          <w:tcPr>
            <w:tcW w:w="7853" w:type="dxa"/>
            <w:vAlign w:val="center"/>
          </w:tcPr>
          <w:p w14:paraId="4B71F381" w14:textId="467A6F57" w:rsidR="00B93E6C" w:rsidRDefault="00B93E6C" w:rsidP="00B36B9E">
            <w:pPr>
              <w:widowControl/>
              <w:rPr>
                <w:color w:val="2D2829"/>
              </w:rPr>
            </w:pPr>
            <w:r>
              <w:rPr>
                <w:color w:val="2D2829"/>
              </w:rPr>
              <w:t>$2</w:t>
            </w:r>
            <w:r w:rsidR="00507067">
              <w:rPr>
                <w:color w:val="2D2829"/>
              </w:rPr>
              <w:t>6</w:t>
            </w:r>
            <w:r>
              <w:rPr>
                <w:color w:val="2D2829"/>
              </w:rPr>
              <w:t>,</w:t>
            </w:r>
            <w:r w:rsidR="00507067">
              <w:rPr>
                <w:color w:val="2D2829"/>
              </w:rPr>
              <w:t>5</w:t>
            </w:r>
            <w:r>
              <w:rPr>
                <w:color w:val="2D2829"/>
              </w:rPr>
              <w:t>00/Fellow</w:t>
            </w:r>
          </w:p>
        </w:tc>
      </w:tr>
      <w:tr w:rsidR="00B93E6C" w14:paraId="13214C5C" w14:textId="77777777" w:rsidTr="7537FCC2">
        <w:trPr>
          <w:trHeight w:val="395"/>
        </w:trPr>
        <w:tc>
          <w:tcPr>
            <w:tcW w:w="2217" w:type="dxa"/>
            <w:vAlign w:val="center"/>
          </w:tcPr>
          <w:p w14:paraId="6890B4C8" w14:textId="77777777" w:rsidR="00B93E6C" w:rsidRDefault="00B93E6C" w:rsidP="00B36B9E">
            <w:pPr>
              <w:widowControl/>
              <w:rPr>
                <w:color w:val="000000"/>
              </w:rPr>
            </w:pPr>
            <w:r>
              <w:rPr>
                <w:color w:val="000000"/>
              </w:rPr>
              <w:t>Project Support</w:t>
            </w:r>
          </w:p>
        </w:tc>
        <w:tc>
          <w:tcPr>
            <w:tcW w:w="7853" w:type="dxa"/>
            <w:vAlign w:val="center"/>
          </w:tcPr>
          <w:p w14:paraId="12744FAD" w14:textId="5215D1D5" w:rsidR="00B93E6C" w:rsidRDefault="002977AB" w:rsidP="00B36B9E">
            <w:pPr>
              <w:widowControl/>
              <w:rPr>
                <w:color w:val="2D2829"/>
              </w:rPr>
            </w:pPr>
            <w:r>
              <w:rPr>
                <w:color w:val="2D2829"/>
              </w:rPr>
              <w:t>8</w:t>
            </w:r>
            <w:r w:rsidR="00B93E6C">
              <w:rPr>
                <w:color w:val="2D2829"/>
              </w:rPr>
              <w:t xml:space="preserve"> Months, 9</w:t>
            </w:r>
            <w:r w:rsidR="001B2609">
              <w:rPr>
                <w:color w:val="2D2829"/>
              </w:rPr>
              <w:t>6</w:t>
            </w:r>
            <w:r w:rsidR="00B93E6C">
              <w:rPr>
                <w:color w:val="2D2829"/>
              </w:rPr>
              <w:t>0+ project hours</w:t>
            </w:r>
          </w:p>
        </w:tc>
      </w:tr>
      <w:tr w:rsidR="00B93E6C" w14:paraId="1D9C915E" w14:textId="77777777" w:rsidTr="7537FCC2">
        <w:trPr>
          <w:trHeight w:val="320"/>
        </w:trPr>
        <w:tc>
          <w:tcPr>
            <w:tcW w:w="2217" w:type="dxa"/>
            <w:vAlign w:val="center"/>
          </w:tcPr>
          <w:p w14:paraId="7F7B14D9" w14:textId="77777777" w:rsidR="00B93E6C" w:rsidRDefault="00B93E6C" w:rsidP="00B36B9E">
            <w:pPr>
              <w:widowControl/>
              <w:rPr>
                <w:color w:val="2D2829"/>
              </w:rPr>
            </w:pPr>
            <w:r>
              <w:rPr>
                <w:color w:val="2D2829"/>
              </w:rPr>
              <w:t>Additional Benefits</w:t>
            </w:r>
          </w:p>
        </w:tc>
        <w:tc>
          <w:tcPr>
            <w:tcW w:w="7853" w:type="dxa"/>
            <w:vAlign w:val="center"/>
          </w:tcPr>
          <w:p w14:paraId="2FDBC836" w14:textId="44E3E0BB" w:rsidR="00B950FB" w:rsidRDefault="00B950FB" w:rsidP="00B36B9E">
            <w:pPr>
              <w:widowControl/>
              <w:rPr>
                <w:color w:val="2D2829"/>
              </w:rPr>
            </w:pPr>
            <w:r>
              <w:rPr>
                <w:color w:val="2D2829"/>
              </w:rPr>
              <w:t>Up to 240 training</w:t>
            </w:r>
            <w:r w:rsidR="001B2609">
              <w:rPr>
                <w:color w:val="2D2829"/>
              </w:rPr>
              <w:t xml:space="preserve"> and professional development </w:t>
            </w:r>
            <w:r>
              <w:rPr>
                <w:color w:val="2D2829"/>
              </w:rPr>
              <w:t>hours</w:t>
            </w:r>
            <w:r w:rsidR="001B2609">
              <w:rPr>
                <w:color w:val="2D2829"/>
              </w:rPr>
              <w:t xml:space="preserve"> and other service activities provided by CivicSpark program staff</w:t>
            </w:r>
            <w:r>
              <w:rPr>
                <w:color w:val="2D2829"/>
              </w:rPr>
              <w:t>.</w:t>
            </w:r>
          </w:p>
        </w:tc>
      </w:tr>
      <w:tr w:rsidR="7537FCC2" w14:paraId="46DF3E82" w14:textId="77777777" w:rsidTr="7537FCC2">
        <w:trPr>
          <w:trHeight w:val="300"/>
        </w:trPr>
        <w:tc>
          <w:tcPr>
            <w:tcW w:w="2217" w:type="dxa"/>
            <w:vAlign w:val="center"/>
          </w:tcPr>
          <w:p w14:paraId="3A100189" w14:textId="071CD42C" w:rsidR="574478B7" w:rsidRDefault="574478B7" w:rsidP="7537FCC2">
            <w:pPr>
              <w:rPr>
                <w:color w:val="2D2829"/>
              </w:rPr>
            </w:pPr>
            <w:r w:rsidRPr="7537FCC2">
              <w:rPr>
                <w:color w:val="2D2829"/>
              </w:rPr>
              <w:t>Timeframe</w:t>
            </w:r>
          </w:p>
        </w:tc>
        <w:tc>
          <w:tcPr>
            <w:tcW w:w="7853" w:type="dxa"/>
            <w:vAlign w:val="center"/>
          </w:tcPr>
          <w:p w14:paraId="76F886C8" w14:textId="199FF5EC" w:rsidR="574478B7" w:rsidRDefault="574478B7" w:rsidP="7537FCC2">
            <w:pPr>
              <w:rPr>
                <w:color w:val="000000" w:themeColor="text1"/>
              </w:rPr>
            </w:pPr>
            <w:r w:rsidRPr="7537FCC2">
              <w:rPr>
                <w:color w:val="000000" w:themeColor="text1"/>
              </w:rPr>
              <w:t xml:space="preserve">January </w:t>
            </w:r>
            <w:r w:rsidR="0001346F">
              <w:rPr>
                <w:color w:val="000000" w:themeColor="text1"/>
              </w:rPr>
              <w:t>1</w:t>
            </w:r>
            <w:r w:rsidR="00257D41">
              <w:rPr>
                <w:color w:val="000000" w:themeColor="text1"/>
              </w:rPr>
              <w:t>1</w:t>
            </w:r>
            <w:r w:rsidRPr="7537FCC2">
              <w:rPr>
                <w:color w:val="000000" w:themeColor="text1"/>
              </w:rPr>
              <w:t>, 202</w:t>
            </w:r>
            <w:r w:rsidR="00257D41">
              <w:rPr>
                <w:color w:val="000000" w:themeColor="text1"/>
              </w:rPr>
              <w:t>7</w:t>
            </w:r>
            <w:r w:rsidRPr="7537FCC2">
              <w:rPr>
                <w:color w:val="000000" w:themeColor="text1"/>
              </w:rPr>
              <w:t xml:space="preserve"> – </w:t>
            </w:r>
            <w:r w:rsidR="00687F1B">
              <w:rPr>
                <w:color w:val="000000" w:themeColor="text1"/>
              </w:rPr>
              <w:t>September</w:t>
            </w:r>
            <w:r w:rsidR="00507067" w:rsidRPr="7537FCC2">
              <w:rPr>
                <w:color w:val="000000" w:themeColor="text1"/>
              </w:rPr>
              <w:t xml:space="preserve"> </w:t>
            </w:r>
            <w:r w:rsidR="00257D41">
              <w:rPr>
                <w:color w:val="000000" w:themeColor="text1"/>
              </w:rPr>
              <w:t>3</w:t>
            </w:r>
            <w:r w:rsidRPr="7537FCC2">
              <w:rPr>
                <w:color w:val="000000" w:themeColor="text1"/>
              </w:rPr>
              <w:t>, 202</w:t>
            </w:r>
            <w:r w:rsidR="00257D41">
              <w:rPr>
                <w:color w:val="000000" w:themeColor="text1"/>
              </w:rPr>
              <w:t>7</w:t>
            </w:r>
            <w:r w:rsidRPr="7537FCC2">
              <w:rPr>
                <w:color w:val="000000" w:themeColor="text1"/>
              </w:rPr>
              <w:t xml:space="preserve"> (Orientation: </w:t>
            </w:r>
            <w:r w:rsidR="0A720DD8" w:rsidRPr="7537FCC2">
              <w:rPr>
                <w:color w:val="000000" w:themeColor="text1"/>
              </w:rPr>
              <w:t xml:space="preserve">January </w:t>
            </w:r>
            <w:r w:rsidRPr="7537FCC2">
              <w:rPr>
                <w:color w:val="000000" w:themeColor="text1"/>
              </w:rPr>
              <w:t>1</w:t>
            </w:r>
            <w:r w:rsidR="00257D41">
              <w:rPr>
                <w:color w:val="000000" w:themeColor="text1"/>
              </w:rPr>
              <w:t>1</w:t>
            </w:r>
            <w:r w:rsidR="00E55A24">
              <w:rPr>
                <w:color w:val="000000" w:themeColor="text1"/>
              </w:rPr>
              <w:t>-1</w:t>
            </w:r>
            <w:r w:rsidR="00257D41">
              <w:rPr>
                <w:color w:val="000000" w:themeColor="text1"/>
              </w:rPr>
              <w:t>3</w:t>
            </w:r>
            <w:r w:rsidR="0700D117" w:rsidRPr="7537FCC2">
              <w:rPr>
                <w:color w:val="000000" w:themeColor="text1"/>
              </w:rPr>
              <w:t>, 202</w:t>
            </w:r>
            <w:r w:rsidR="00257D41">
              <w:rPr>
                <w:color w:val="000000" w:themeColor="text1"/>
              </w:rPr>
              <w:t>7</w:t>
            </w:r>
            <w:r w:rsidRPr="7537FCC2">
              <w:rPr>
                <w:color w:val="000000" w:themeColor="text1"/>
              </w:rPr>
              <w:t>)</w:t>
            </w:r>
          </w:p>
        </w:tc>
      </w:tr>
    </w:tbl>
    <w:p w14:paraId="2E7ECC94" w14:textId="77777777" w:rsidR="00B93E6C" w:rsidRDefault="00B93E6C">
      <w:pPr>
        <w:rPr>
          <w:color w:val="000000"/>
        </w:rPr>
      </w:pPr>
    </w:p>
    <w:p w14:paraId="00000137" w14:textId="3407C910" w:rsidR="001A3FBB" w:rsidRDefault="00F70B3C">
      <w:pPr>
        <w:rPr>
          <w:u w:val="single"/>
        </w:rPr>
      </w:pPr>
      <w:r>
        <w:rPr>
          <w:u w:val="single"/>
        </w:rPr>
        <w:t xml:space="preserve">PAYMENT </w:t>
      </w:r>
      <w:commentRangeStart w:id="4"/>
      <w:r>
        <w:rPr>
          <w:u w:val="single"/>
        </w:rPr>
        <w:t>OPTION</w:t>
      </w:r>
      <w:commentRangeEnd w:id="4"/>
      <w:r w:rsidR="00244D7F">
        <w:rPr>
          <w:rStyle w:val="CommentReference"/>
          <w:sz w:val="24"/>
          <w:szCs w:val="24"/>
          <w:u w:val="single"/>
        </w:rPr>
        <w:commentReference w:id="4"/>
      </w:r>
    </w:p>
    <w:p w14:paraId="068C29FE" w14:textId="77777777" w:rsidR="00244D7F" w:rsidRDefault="00244D7F">
      <w:pPr>
        <w:rPr>
          <w:u w:val="single"/>
        </w:rPr>
      </w:pPr>
    </w:p>
    <w:p w14:paraId="00000139" w14:textId="4EBBAEAD" w:rsidR="001A3FBB" w:rsidRPr="00216D03" w:rsidRDefault="00F70B3C">
      <w:pPr>
        <w:rPr>
          <w:u w:val="single"/>
        </w:rPr>
      </w:pPr>
      <w:r w:rsidRPr="00216D03">
        <w:rPr>
          <w:u w:val="single"/>
        </w:rPr>
        <w:t>Lump Sum Payment</w:t>
      </w:r>
    </w:p>
    <w:p w14:paraId="7B6F38D8" w14:textId="29A5642F" w:rsidR="000514E0" w:rsidRDefault="000514E0" w:rsidP="000514E0">
      <w:r w:rsidRPr="000514E0">
        <w:t xml:space="preserve"> </w:t>
      </w:r>
      <w:r>
        <w:t xml:space="preserve">The Partner shall make a one-time, </w:t>
      </w:r>
      <w:r>
        <w:rPr>
          <w:b/>
        </w:rPr>
        <w:t>lump sum payment</w:t>
      </w:r>
      <w:r>
        <w:t xml:space="preserve"> to PHI that covers the entirety of the amount due </w:t>
      </w:r>
      <w:proofErr w:type="gramStart"/>
      <w:r>
        <w:t>for</w:t>
      </w:r>
      <w:proofErr w:type="gramEnd"/>
      <w:r>
        <w:t xml:space="preserve"> services to be performed</w:t>
      </w:r>
      <w:r>
        <w:rPr>
          <w:b/>
        </w:rPr>
        <w:t>.</w:t>
      </w:r>
      <w:r>
        <w:t xml:space="preserve"> Lump Sum payment is </w:t>
      </w:r>
      <w:r>
        <w:rPr>
          <w:b/>
        </w:rPr>
        <w:t>due at contract signing</w:t>
      </w:r>
      <w:r>
        <w:t xml:space="preserve">. If for some reason Fellow is unable to provide services for the full contract duration (e.g., a Fellow leaves the program for medical or personal reasons and a suitable replacement cannot be provided), Partner is responsible for the full contract amount regardless of hours of service </w:t>
      </w:r>
      <w:proofErr w:type="gramStart"/>
      <w:r>
        <w:t>actually provided</w:t>
      </w:r>
      <w:proofErr w:type="gramEnd"/>
      <w:r>
        <w:t xml:space="preserve">. Partner must inform PHI prior to the project </w:t>
      </w:r>
      <w:proofErr w:type="gramStart"/>
      <w:r>
        <w:t>start</w:t>
      </w:r>
      <w:proofErr w:type="gramEnd"/>
      <w:r>
        <w:t xml:space="preserve"> if they need invoices to include specific format, tasks, billing codes, or other details.</w:t>
      </w:r>
    </w:p>
    <w:p w14:paraId="00000140" w14:textId="23BDAECF" w:rsidR="001A3FBB" w:rsidRDefault="00F70B3C" w:rsidP="00D531D5">
      <w:pPr>
        <w:jc w:val="center"/>
        <w:rPr>
          <w:b/>
        </w:rPr>
      </w:pPr>
      <w:r>
        <w:rPr>
          <w:b/>
        </w:rPr>
        <w:lastRenderedPageBreak/>
        <w:t>Partner Billing Contact Details &amp; Instructions</w:t>
      </w:r>
    </w:p>
    <w:p w14:paraId="00000141" w14:textId="77777777" w:rsidR="001A3FBB" w:rsidRDefault="001A3FBB">
      <w:pPr>
        <w:rPr>
          <w:b/>
        </w:rPr>
      </w:pPr>
    </w:p>
    <w:p w14:paraId="00000142" w14:textId="7406A449" w:rsidR="001A3FBB" w:rsidRDefault="00F70B3C">
      <w:r>
        <w:rPr>
          <w:b/>
        </w:rPr>
        <w:t>Partner Organization Billing Address:</w:t>
      </w:r>
      <w:r>
        <w:t xml:space="preserve"> </w:t>
      </w:r>
    </w:p>
    <w:p w14:paraId="00000143" w14:textId="77777777" w:rsidR="001A3FBB" w:rsidRDefault="001A3FBB"/>
    <w:p w14:paraId="00000144" w14:textId="77777777" w:rsidR="001A3FBB" w:rsidRDefault="00F70B3C">
      <w:pPr>
        <w:spacing w:line="276" w:lineRule="auto"/>
      </w:pPr>
      <w:r>
        <w:rPr>
          <w:b/>
        </w:rPr>
        <w:t xml:space="preserve">Main Billing Contact </w:t>
      </w:r>
    </w:p>
    <w:p w14:paraId="00000145" w14:textId="6DB618F2" w:rsidR="001A3FBB" w:rsidRPr="00262CAB" w:rsidRDefault="00F70B3C">
      <w:pPr>
        <w:rPr>
          <w:b/>
          <w:bCs/>
          <w:highlight w:val="yellow"/>
        </w:rPr>
      </w:pPr>
      <w:r w:rsidRPr="00262CAB">
        <w:rPr>
          <w:highlight w:val="yellow"/>
        </w:rPr>
        <w:t xml:space="preserve">Name: </w:t>
      </w:r>
    </w:p>
    <w:p w14:paraId="4AB72FCA" w14:textId="07195C80" w:rsidR="0015320F" w:rsidRPr="00262CAB" w:rsidRDefault="0015320F">
      <w:pPr>
        <w:rPr>
          <w:b/>
          <w:bCs/>
          <w:highlight w:val="yellow"/>
        </w:rPr>
      </w:pPr>
      <w:r w:rsidRPr="00262CAB">
        <w:rPr>
          <w:highlight w:val="yellow"/>
        </w:rPr>
        <w:t xml:space="preserve">Title: </w:t>
      </w:r>
    </w:p>
    <w:p w14:paraId="00000146" w14:textId="2B8FEEAF" w:rsidR="001A3FBB" w:rsidRPr="00262CAB" w:rsidRDefault="00F70B3C">
      <w:pPr>
        <w:spacing w:line="276" w:lineRule="auto"/>
        <w:rPr>
          <w:highlight w:val="yellow"/>
        </w:rPr>
      </w:pPr>
      <w:r w:rsidRPr="00262CAB">
        <w:rPr>
          <w:highlight w:val="yellow"/>
        </w:rPr>
        <w:t xml:space="preserve">Email Address: </w:t>
      </w:r>
    </w:p>
    <w:p w14:paraId="00000147" w14:textId="3F256D27" w:rsidR="001A3FBB" w:rsidRPr="0015320F" w:rsidRDefault="00F70B3C">
      <w:pPr>
        <w:spacing w:line="276" w:lineRule="auto"/>
      </w:pPr>
      <w:r w:rsidRPr="00262CAB">
        <w:rPr>
          <w:highlight w:val="yellow"/>
        </w:rPr>
        <w:t>Phone:</w:t>
      </w:r>
      <w:r>
        <w:t xml:space="preserve"> </w:t>
      </w:r>
    </w:p>
    <w:p w14:paraId="00000148" w14:textId="77777777" w:rsidR="001A3FBB" w:rsidRDefault="001A3FBB">
      <w:pPr>
        <w:spacing w:line="276" w:lineRule="auto"/>
        <w:rPr>
          <w:b/>
        </w:rPr>
      </w:pPr>
    </w:p>
    <w:p w14:paraId="00000149" w14:textId="77777777" w:rsidR="001A3FBB" w:rsidRDefault="00F70B3C">
      <w:pPr>
        <w:spacing w:line="276" w:lineRule="auto"/>
        <w:rPr>
          <w:b/>
        </w:rPr>
      </w:pPr>
      <w:r>
        <w:rPr>
          <w:b/>
        </w:rPr>
        <w:t xml:space="preserve">Billing Contact #2 </w:t>
      </w:r>
    </w:p>
    <w:p w14:paraId="7CAD1A27" w14:textId="7E3DDAE5" w:rsidR="0015320F" w:rsidRPr="00262CAB" w:rsidRDefault="00F70B3C">
      <w:pPr>
        <w:rPr>
          <w:b/>
          <w:bCs/>
          <w:highlight w:val="yellow"/>
        </w:rPr>
      </w:pPr>
      <w:r w:rsidRPr="00262CAB">
        <w:rPr>
          <w:highlight w:val="yellow"/>
        </w:rPr>
        <w:t>Name</w:t>
      </w:r>
      <w:r w:rsidR="0015320F" w:rsidRPr="00262CAB">
        <w:rPr>
          <w:highlight w:val="yellow"/>
        </w:rPr>
        <w:t>:</w:t>
      </w:r>
    </w:p>
    <w:p w14:paraId="0000014A" w14:textId="57CD77D6" w:rsidR="001A3FBB" w:rsidRPr="00262CAB" w:rsidRDefault="00F70B3C">
      <w:pPr>
        <w:rPr>
          <w:highlight w:val="yellow"/>
        </w:rPr>
      </w:pPr>
      <w:r w:rsidRPr="00262CAB">
        <w:rPr>
          <w:highlight w:val="yellow"/>
        </w:rPr>
        <w:t>Title:</w:t>
      </w:r>
      <w:r w:rsidR="0015320F" w:rsidRPr="00262CAB">
        <w:rPr>
          <w:b/>
          <w:bCs/>
          <w:highlight w:val="yellow"/>
        </w:rPr>
        <w:t xml:space="preserve"> </w:t>
      </w:r>
    </w:p>
    <w:p w14:paraId="0000014B" w14:textId="4FE29C4F" w:rsidR="001A3FBB" w:rsidRPr="00262CAB" w:rsidRDefault="00F70B3C">
      <w:pPr>
        <w:spacing w:line="276" w:lineRule="auto"/>
        <w:rPr>
          <w:highlight w:val="yellow"/>
        </w:rPr>
      </w:pPr>
      <w:r w:rsidRPr="00262CAB">
        <w:rPr>
          <w:highlight w:val="yellow"/>
        </w:rPr>
        <w:t xml:space="preserve">Email Address: </w:t>
      </w:r>
    </w:p>
    <w:p w14:paraId="0000014C" w14:textId="184A49A4" w:rsidR="001A3FBB" w:rsidRDefault="00F70B3C">
      <w:pPr>
        <w:spacing w:line="276" w:lineRule="auto"/>
        <w:rPr>
          <w:b/>
        </w:rPr>
      </w:pPr>
      <w:r w:rsidRPr="00262CAB">
        <w:rPr>
          <w:highlight w:val="yellow"/>
        </w:rPr>
        <w:t>Phone:</w:t>
      </w:r>
      <w:r>
        <w:t xml:space="preserve"> </w:t>
      </w:r>
    </w:p>
    <w:p w14:paraId="0000014D" w14:textId="77777777" w:rsidR="001A3FBB" w:rsidRDefault="001A3FBB">
      <w:pPr>
        <w:spacing w:line="276" w:lineRule="auto"/>
        <w:rPr>
          <w:b/>
        </w:rPr>
      </w:pPr>
    </w:p>
    <w:p w14:paraId="5BF5FC1A" w14:textId="0DF11830" w:rsidR="00262CAB" w:rsidRDefault="00F70B3C" w:rsidP="00644D2C">
      <w:pPr>
        <w:spacing w:line="276" w:lineRule="auto"/>
        <w:rPr>
          <w:b/>
        </w:rPr>
      </w:pPr>
      <w:r>
        <w:rPr>
          <w:b/>
        </w:rPr>
        <w:t>Special Instructions for Invoicing (if any)</w:t>
      </w:r>
      <w:r w:rsidR="00262CAB">
        <w:rPr>
          <w:b/>
        </w:rPr>
        <w:t xml:space="preserve">: </w:t>
      </w:r>
      <w:r w:rsidR="00262CAB" w:rsidRPr="00262CAB">
        <w:rPr>
          <w:bCs/>
          <w:highlight w:val="yellow"/>
        </w:rPr>
        <w:t>[Enter Notes]</w:t>
      </w:r>
    </w:p>
    <w:p w14:paraId="3FD2BFE6" w14:textId="77777777" w:rsidR="00262CAB" w:rsidRDefault="00262CAB" w:rsidP="00644D2C">
      <w:pPr>
        <w:spacing w:line="276" w:lineRule="auto"/>
        <w:rPr>
          <w:b/>
        </w:rPr>
      </w:pPr>
    </w:p>
    <w:p w14:paraId="354EDE0E" w14:textId="77777777" w:rsidR="00262CAB" w:rsidRDefault="00262CAB" w:rsidP="00644D2C">
      <w:pPr>
        <w:spacing w:line="276" w:lineRule="auto"/>
        <w:rPr>
          <w:b/>
        </w:rPr>
      </w:pPr>
    </w:p>
    <w:p w14:paraId="2C4E6F33" w14:textId="1318B11A" w:rsidR="00AF7096" w:rsidRPr="00644D2C" w:rsidRDefault="00AF7096" w:rsidP="00644D2C">
      <w:pPr>
        <w:spacing w:line="276" w:lineRule="auto"/>
        <w:rPr>
          <w:i/>
        </w:rPr>
      </w:pPr>
      <w:r>
        <w:rPr>
          <w:b/>
          <w:color w:val="000000"/>
        </w:rPr>
        <w:br w:type="page"/>
      </w:r>
    </w:p>
    <w:p w14:paraId="00000169" w14:textId="77777777" w:rsidR="001A3FBB" w:rsidRDefault="00F70B3C">
      <w:pPr>
        <w:pStyle w:val="Head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Exhibit E</w:t>
      </w:r>
    </w:p>
    <w:p w14:paraId="0000016A" w14:textId="77777777" w:rsidR="001A3FBB" w:rsidRDefault="00F70B3C">
      <w:pPr>
        <w:pStyle w:val="Head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Reimbursable Expenses</w:t>
      </w:r>
    </w:p>
    <w:p w14:paraId="0000016B" w14:textId="77777777" w:rsidR="001A3FBB" w:rsidRDefault="001A3FBB">
      <w:pPr>
        <w:rPr>
          <w:color w:val="000000"/>
        </w:rPr>
      </w:pPr>
    </w:p>
    <w:p w14:paraId="0000016C" w14:textId="0AF735B6" w:rsidR="001A3FBB" w:rsidRDefault="000C061F">
      <w:r>
        <w:t>PHI</w:t>
      </w:r>
      <w:r w:rsidR="00F70B3C">
        <w:t xml:space="preserve"> does not cover project-related expenses related to the service project. All project-related expenses are the responsibility of the Partner. This can occur by 1) Partner paying for these expenses directly; or 2) Partner has the Fellow pay for expenses </w:t>
      </w:r>
      <w:proofErr w:type="gramStart"/>
      <w:r w:rsidR="00F70B3C">
        <w:t>themselves, and</w:t>
      </w:r>
      <w:proofErr w:type="gramEnd"/>
      <w:r w:rsidR="00F70B3C">
        <w:t xml:space="preserve"> then reimburses Fellow for such expenses.</w:t>
      </w:r>
    </w:p>
    <w:p w14:paraId="0000016D" w14:textId="77777777" w:rsidR="001A3FBB" w:rsidRDefault="001A3FBB"/>
    <w:p w14:paraId="0C4392B2" w14:textId="2E6B1A87" w:rsidR="00B93E6C" w:rsidRPr="002134F5" w:rsidRDefault="00F70B3C">
      <w:r>
        <w:rPr>
          <w:highlight w:val="white"/>
        </w:rPr>
        <w:t>Expenses that the Partner should plan for include mileage, meals, event fees, and any other expenses needed for the Fellow to implement the project. Fellows should not incur expenses relating to the project unless the Partner has funds to cover such expenses.</w:t>
      </w:r>
    </w:p>
    <w:sectPr w:rsidR="00B93E6C" w:rsidRPr="002134F5" w:rsidSect="00D531D5">
      <w:headerReference w:type="even" r:id="rId25"/>
      <w:headerReference w:type="default" r:id="rId26"/>
      <w:footerReference w:type="even" r:id="rId27"/>
      <w:footerReference w:type="default" r:id="rId28"/>
      <w:type w:val="continuous"/>
      <w:pgSz w:w="12240" w:h="15840"/>
      <w:pgMar w:top="1440" w:right="1080" w:bottom="1440" w:left="1080" w:header="720" w:footer="720" w:gutter="0"/>
      <w:pgNumType w:start="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Tim Taycher @ PHI" w:date="2024-11-07T12:56:00Z" w:initials="TKT">
    <w:p w14:paraId="5DF869B3" w14:textId="4FE26BD7" w:rsidR="00486AB7" w:rsidRDefault="00486AB7" w:rsidP="00486AB7">
      <w:pPr>
        <w:pStyle w:val="CommentText"/>
      </w:pPr>
      <w:r>
        <w:rPr>
          <w:rStyle w:val="CommentReference"/>
        </w:rPr>
        <w:annotationRef/>
      </w:r>
      <w:r>
        <w:t>Enter Partner Name</w:t>
      </w:r>
    </w:p>
  </w:comment>
  <w:comment w:id="2" w:author="Tim Taycher @ PHI" w:date="2024-11-06T16:44:00Z" w:initials="TKT">
    <w:p w14:paraId="083705B4" w14:textId="6741B80F" w:rsidR="00644D2C" w:rsidRDefault="00644D2C" w:rsidP="00644D2C">
      <w:pPr>
        <w:pStyle w:val="CommentText"/>
      </w:pPr>
      <w:r>
        <w:rPr>
          <w:rStyle w:val="CommentReference"/>
        </w:rPr>
        <w:annotationRef/>
      </w:r>
      <w:r>
        <w:rPr>
          <w:color w:val="000000"/>
        </w:rPr>
        <w:t>REPLACE WITH SPECIFIC CONTENT FOR YOUR PROJECT. KEEP IN MIND THE FOLLOWING GUIDANCE:</w:t>
      </w:r>
      <w:r>
        <w:rPr>
          <w:color w:val="000000"/>
        </w:rPr>
        <w:br/>
      </w:r>
      <w:r>
        <w:rPr>
          <w:color w:val="000000"/>
        </w:rPr>
        <w:br/>
        <w:t xml:space="preserve">This section should describe specific capacity building projects. Broadly outline the project goals and include major tasks or project phases within the realm of practical service activities for Fellows in the CivicSpark program. </w:t>
      </w:r>
    </w:p>
    <w:p w14:paraId="41E270FB" w14:textId="77777777" w:rsidR="00644D2C" w:rsidRDefault="00644D2C" w:rsidP="00644D2C">
      <w:pPr>
        <w:pStyle w:val="CommentText"/>
      </w:pPr>
    </w:p>
    <w:p w14:paraId="27151591" w14:textId="77777777" w:rsidR="00644D2C" w:rsidRDefault="00644D2C" w:rsidP="00644D2C">
      <w:pPr>
        <w:pStyle w:val="CommentText"/>
      </w:pPr>
      <w:r>
        <w:rPr>
          <w:color w:val="000000"/>
        </w:rPr>
        <w:t>We encourage this scope to be general and high level, to allow the Fellow to be responsive to evolving project needs of Partner and to be flexible in providing capacity building support where needed throughout the term of this agreement.</w:t>
      </w:r>
    </w:p>
    <w:p w14:paraId="6EE920FB" w14:textId="77777777" w:rsidR="00644D2C" w:rsidRDefault="00644D2C" w:rsidP="00644D2C">
      <w:pPr>
        <w:pStyle w:val="CommentText"/>
      </w:pPr>
    </w:p>
    <w:p w14:paraId="3B44E19F" w14:textId="77777777" w:rsidR="00644D2C" w:rsidRDefault="00644D2C" w:rsidP="00644D2C">
      <w:pPr>
        <w:pStyle w:val="CommentText"/>
      </w:pPr>
      <w:r>
        <w:rPr>
          <w:color w:val="000000"/>
        </w:rPr>
        <w:t>As Fellows are not contractors or consultants, but are providing support to project team members, Fellow activities should be framed as “support” or “assist.”</w:t>
      </w:r>
    </w:p>
  </w:comment>
  <w:comment w:id="4" w:author="Bill Sadler" w:date="2024-09-28T10:24:00Z" w:initials="BS">
    <w:p w14:paraId="6F689E78" w14:textId="52A9D583" w:rsidR="00244D7F" w:rsidRPr="00244D7F" w:rsidRDefault="00244D7F">
      <w:pPr>
        <w:pStyle w:val="CommentText"/>
      </w:pPr>
      <w:r>
        <w:rPr>
          <w:rStyle w:val="CommentReference"/>
        </w:rPr>
        <w:annotationRef/>
      </w:r>
      <w:r>
        <w:rPr>
          <w:b/>
          <w:bCs/>
        </w:rPr>
        <w:t xml:space="preserve">Partner: </w:t>
      </w:r>
      <w:r>
        <w:t xml:space="preserve">If you need a modified payment schedule, please email </w:t>
      </w:r>
      <w:hyperlink r:id="rId1" w:history="1">
        <w:r w:rsidRPr="00E9504C">
          <w:rPr>
            <w:rStyle w:val="Hyperlink"/>
          </w:rPr>
          <w:t>civicsparkcontracts@phi.org</w:t>
        </w:r>
      </w:hyperlink>
      <w:r>
        <w:t xml:space="preserve"> to discuss and explore options.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F869B3" w15:done="0"/>
  <w15:commentEx w15:paraId="3B44E19F" w15:done="0"/>
  <w15:commentEx w15:paraId="6F689E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F4FA33" w16cex:dateUtc="2024-11-07T20:56:00Z"/>
  <w16cex:commentExtensible w16cex:durableId="3BA88208" w16cex:dateUtc="2024-11-07T00:44:00Z"/>
  <w16cex:commentExtensible w16cex:durableId="209103B3" w16cex:dateUtc="2024-09-28T17: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F869B3" w16cid:durableId="66F4FA33"/>
  <w16cid:commentId w16cid:paraId="3B44E19F" w16cid:durableId="3BA88208"/>
  <w16cid:commentId w16cid:paraId="6F689E78" w16cid:durableId="209103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59CDA" w14:textId="77777777" w:rsidR="00457267" w:rsidRDefault="00457267">
      <w:r>
        <w:separator/>
      </w:r>
    </w:p>
  </w:endnote>
  <w:endnote w:type="continuationSeparator" w:id="0">
    <w:p w14:paraId="5F79F1A6" w14:textId="77777777" w:rsidR="00457267" w:rsidRDefault="00457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88" w14:textId="77777777" w:rsidR="001A3FBB" w:rsidRDefault="001A3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881B2" w14:textId="19FA197E" w:rsidR="004674E6" w:rsidRPr="00AC53EB" w:rsidRDefault="004674E6" w:rsidP="00644D2C">
    <w:pPr>
      <w:tabs>
        <w:tab w:val="left" w:pos="8640"/>
        <w:tab w:val="left" w:pos="9360"/>
      </w:tabs>
      <w:jc w:val="center"/>
    </w:pPr>
    <w:r w:rsidRPr="00AC53EB">
      <w:t>For PHI</w:t>
    </w:r>
    <w:r w:rsidR="009D7664">
      <w:t xml:space="preserve"> Internal use</w:t>
    </w:r>
  </w:p>
  <w:p w14:paraId="00000187" w14:textId="20683B5C" w:rsidR="001A3FBB" w:rsidRPr="00AC53EB" w:rsidRDefault="004674E6">
    <w:pPr>
      <w:tabs>
        <w:tab w:val="left" w:pos="8640"/>
        <w:tab w:val="left" w:pos="9360"/>
      </w:tabs>
    </w:pPr>
    <w:r w:rsidRPr="00AC53EB">
      <w:t>CS App ID</w:t>
    </w:r>
    <w:r w:rsidR="00262CAB">
      <w:t xml:space="preserve"> XXXX</w:t>
    </w:r>
    <w:r w:rsidRPr="00AC53EB">
      <w:ptab w:relativeTo="margin" w:alignment="center" w:leader="none"/>
    </w:r>
    <w:r w:rsidRPr="00AC53EB">
      <w:t>PHI00XXXX - XXXX</w:t>
    </w:r>
    <w:r w:rsidRPr="00AC53EB">
      <w:ptab w:relativeTo="margin" w:alignment="right" w:leader="none"/>
    </w:r>
    <w:r w:rsidRPr="00AC53EB">
      <w:t xml:space="preserve">Page </w:t>
    </w:r>
    <w:r w:rsidRPr="00AC53EB">
      <w:rPr>
        <w:b/>
        <w:bCs/>
      </w:rPr>
      <w:fldChar w:fldCharType="begin"/>
    </w:r>
    <w:r w:rsidRPr="00AC53EB">
      <w:rPr>
        <w:b/>
        <w:bCs/>
      </w:rPr>
      <w:instrText xml:space="preserve"> PAGE  \* Arabic  \* MERGEFORMAT </w:instrText>
    </w:r>
    <w:r w:rsidRPr="00AC53EB">
      <w:rPr>
        <w:b/>
        <w:bCs/>
      </w:rPr>
      <w:fldChar w:fldCharType="separate"/>
    </w:r>
    <w:r w:rsidRPr="00AC53EB">
      <w:rPr>
        <w:b/>
        <w:bCs/>
        <w:noProof/>
      </w:rPr>
      <w:t>1</w:t>
    </w:r>
    <w:r w:rsidRPr="00AC53EB">
      <w:rPr>
        <w:b/>
        <w:bCs/>
      </w:rPr>
      <w:fldChar w:fldCharType="end"/>
    </w:r>
    <w:r w:rsidRPr="00AC53EB">
      <w:t xml:space="preserve"> of </w:t>
    </w:r>
    <w:r w:rsidRPr="00AC53EB">
      <w:rPr>
        <w:b/>
        <w:bCs/>
      </w:rPr>
      <w:fldChar w:fldCharType="begin"/>
    </w:r>
    <w:r w:rsidRPr="00AC53EB">
      <w:rPr>
        <w:b/>
        <w:bCs/>
      </w:rPr>
      <w:instrText xml:space="preserve"> NUMPAGES  \* Arabic  \* MERGEFORMAT </w:instrText>
    </w:r>
    <w:r w:rsidRPr="00AC53EB">
      <w:rPr>
        <w:b/>
        <w:bCs/>
      </w:rPr>
      <w:fldChar w:fldCharType="separate"/>
    </w:r>
    <w:r w:rsidRPr="00AC53EB">
      <w:rPr>
        <w:b/>
        <w:bCs/>
        <w:noProof/>
      </w:rPr>
      <w:t>2</w:t>
    </w:r>
    <w:r w:rsidRPr="00AC53EB">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0F0A9" w14:textId="77777777" w:rsidR="00457267" w:rsidRDefault="00457267">
      <w:r>
        <w:separator/>
      </w:r>
    </w:p>
  </w:footnote>
  <w:footnote w:type="continuationSeparator" w:id="0">
    <w:p w14:paraId="09B5FF03" w14:textId="77777777" w:rsidR="00457267" w:rsidRDefault="00457267">
      <w:r>
        <w:continuationSeparator/>
      </w:r>
    </w:p>
  </w:footnote>
  <w:footnote w:id="1">
    <w:p w14:paraId="00000181" w14:textId="1E3660B7" w:rsidR="001A3FBB" w:rsidRDefault="00F70B3C">
      <w:pPr>
        <w:pBdr>
          <w:top w:val="nil"/>
          <w:left w:val="nil"/>
          <w:bottom w:val="nil"/>
          <w:right w:val="nil"/>
          <w:between w:val="nil"/>
        </w:pBdr>
        <w:rPr>
          <w:color w:val="000000"/>
        </w:rPr>
      </w:pPr>
      <w:r>
        <w:rPr>
          <w:vertAlign w:val="superscript"/>
        </w:rPr>
        <w:footnoteRef/>
      </w:r>
      <w:r>
        <w:rPr>
          <w:color w:val="000000"/>
          <w:sz w:val="20"/>
          <w:szCs w:val="20"/>
          <w:vertAlign w:val="superscript"/>
        </w:rPr>
        <w:t xml:space="preserve"> </w:t>
      </w:r>
      <w:r>
        <w:rPr>
          <w:color w:val="000000"/>
          <w:sz w:val="20"/>
          <w:szCs w:val="20"/>
        </w:rPr>
        <w:t xml:space="preserve">Note that project hours include all project related activities as well as basic administrative tasks related to CivicSpark service (e.g., completing timecards, progress reports, project related communications with </w:t>
      </w:r>
      <w:r w:rsidR="000C061F">
        <w:rPr>
          <w:color w:val="000000"/>
          <w:sz w:val="20"/>
          <w:szCs w:val="20"/>
        </w:rPr>
        <w:t>PHI</w:t>
      </w:r>
      <w:r>
        <w:rPr>
          <w:color w:val="000000"/>
          <w:sz w:val="20"/>
          <w:szCs w:val="20"/>
        </w:rPr>
        <w:t xml:space="preserve"> staff,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86" w14:textId="77777777" w:rsidR="001A3FBB" w:rsidRDefault="001A3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82" w14:textId="219A5B7F" w:rsidR="001A3FBB" w:rsidRDefault="00654C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noProof/>
      </w:rPr>
      <w:drawing>
        <wp:anchor distT="0" distB="0" distL="114300" distR="114300" simplePos="0" relativeHeight="251659264" behindDoc="0" locked="0" layoutInCell="1" allowOverlap="1" wp14:anchorId="58C5E7FE" wp14:editId="616EA5FB">
          <wp:simplePos x="0" y="0"/>
          <wp:positionH relativeFrom="margin">
            <wp:align>right</wp:align>
          </wp:positionH>
          <wp:positionV relativeFrom="paragraph">
            <wp:posOffset>-61595</wp:posOffset>
          </wp:positionV>
          <wp:extent cx="1143000" cy="664385"/>
          <wp:effectExtent l="0" t="0" r="0" b="2540"/>
          <wp:wrapNone/>
          <wp:docPr id="13297557" name="Picture 1" descr="A logo for a health institu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867491" name="Picture 1" descr="A logo for a health institu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43000" cy="664385"/>
                  </a:xfrm>
                  <a:prstGeom prst="rect">
                    <a:avLst/>
                  </a:prstGeom>
                </pic:spPr>
              </pic:pic>
            </a:graphicData>
          </a:graphic>
          <wp14:sizeRelH relativeFrom="page">
            <wp14:pctWidth>0</wp14:pctWidth>
          </wp14:sizeRelH>
          <wp14:sizeRelV relativeFrom="page">
            <wp14:pctHeight>0</wp14:pctHeight>
          </wp14:sizeRelV>
        </wp:anchor>
      </w:drawing>
    </w:r>
    <w:r w:rsidR="002A3545">
      <w:rPr>
        <w:noProof/>
      </w:rPr>
      <w:drawing>
        <wp:anchor distT="0" distB="0" distL="114300" distR="114300" simplePos="0" relativeHeight="251661312" behindDoc="0" locked="0" layoutInCell="1" allowOverlap="1" wp14:anchorId="4DA985D6" wp14:editId="7B804DF6">
          <wp:simplePos x="0" y="0"/>
          <wp:positionH relativeFrom="column">
            <wp:posOffset>0</wp:posOffset>
          </wp:positionH>
          <wp:positionV relativeFrom="paragraph">
            <wp:posOffset>0</wp:posOffset>
          </wp:positionV>
          <wp:extent cx="1964987" cy="480330"/>
          <wp:effectExtent l="0" t="0" r="3810" b="2540"/>
          <wp:wrapNone/>
          <wp:docPr id="199239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39472" name="Picture 199239472"/>
                  <pic:cNvPicPr/>
                </pic:nvPicPr>
                <pic:blipFill>
                  <a:blip r:embed="rId2">
                    <a:extLst>
                      <a:ext uri="{28A0092B-C50C-407E-A947-70E740481C1C}">
                        <a14:useLocalDpi xmlns:a14="http://schemas.microsoft.com/office/drawing/2010/main" val="0"/>
                      </a:ext>
                    </a:extLst>
                  </a:blip>
                  <a:stretch>
                    <a:fillRect/>
                  </a:stretch>
                </pic:blipFill>
                <pic:spPr>
                  <a:xfrm>
                    <a:off x="0" y="0"/>
                    <a:ext cx="1964987" cy="480330"/>
                  </a:xfrm>
                  <a:prstGeom prst="rect">
                    <a:avLst/>
                  </a:prstGeom>
                </pic:spPr>
              </pic:pic>
            </a:graphicData>
          </a:graphic>
          <wp14:sizeRelH relativeFrom="page">
            <wp14:pctWidth>0</wp14:pctWidth>
          </wp14:sizeRelH>
          <wp14:sizeRelV relativeFrom="page">
            <wp14:pctHeight>0</wp14:pctHeight>
          </wp14:sizeRelV>
        </wp:anchor>
      </w:drawing>
    </w:r>
  </w:p>
  <w:p w14:paraId="00000183" w14:textId="77777777" w:rsidR="001A3FBB" w:rsidRDefault="001A3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FC5091D" w14:textId="77777777" w:rsidR="00BC5EC4" w:rsidRDefault="00BC5E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0000184" w14:textId="77777777" w:rsidR="001A3FBB" w:rsidRDefault="001A3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457F"/>
    <w:multiLevelType w:val="multilevel"/>
    <w:tmpl w:val="96D0414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5D3439"/>
    <w:multiLevelType w:val="multilevel"/>
    <w:tmpl w:val="4C5607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CAB334C"/>
    <w:multiLevelType w:val="multilevel"/>
    <w:tmpl w:val="4A5AED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0355E2"/>
    <w:multiLevelType w:val="multilevel"/>
    <w:tmpl w:val="01989AFA"/>
    <w:lvl w:ilvl="0">
      <w:start w:val="1"/>
      <w:numFmt w:val="decimal"/>
      <w:lvlText w:val="%1."/>
      <w:lvlJc w:val="left"/>
      <w:pPr>
        <w:ind w:left="72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lowerLetter"/>
      <w:lvlText w:val="(%5)"/>
      <w:lvlJc w:val="left"/>
      <w:pPr>
        <w:ind w:left="2160" w:hanging="360"/>
      </w:pPr>
      <w:rPr>
        <w:vertAlign w:val="baseline"/>
      </w:rPr>
    </w:lvl>
    <w:lvl w:ilvl="5">
      <w:start w:val="1"/>
      <w:numFmt w:val="lowerRoman"/>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lowerLetter"/>
      <w:lvlText w:val="%8."/>
      <w:lvlJc w:val="left"/>
      <w:pPr>
        <w:ind w:left="3240" w:hanging="360"/>
      </w:pPr>
      <w:rPr>
        <w:vertAlign w:val="baseline"/>
      </w:rPr>
    </w:lvl>
    <w:lvl w:ilvl="8">
      <w:start w:val="1"/>
      <w:numFmt w:val="lowerRoman"/>
      <w:lvlText w:val="%9."/>
      <w:lvlJc w:val="left"/>
      <w:pPr>
        <w:ind w:left="3600" w:hanging="360"/>
      </w:pPr>
      <w:rPr>
        <w:vertAlign w:val="baseline"/>
      </w:rPr>
    </w:lvl>
  </w:abstractNum>
  <w:abstractNum w:abstractNumId="4" w15:restartNumberingAfterBreak="0">
    <w:nsid w:val="110E03A7"/>
    <w:multiLevelType w:val="multilevel"/>
    <w:tmpl w:val="939C469C"/>
    <w:lvl w:ilvl="0">
      <w:start w:val="1"/>
      <w:numFmt w:val="decimal"/>
      <w:lvlText w:val="(%1)"/>
      <w:lvlJc w:val="left"/>
      <w:pPr>
        <w:ind w:left="360" w:hanging="360"/>
      </w:pPr>
      <w:rPr>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5" w15:restartNumberingAfterBreak="0">
    <w:nsid w:val="17431BAB"/>
    <w:multiLevelType w:val="multilevel"/>
    <w:tmpl w:val="401E25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3181367"/>
    <w:multiLevelType w:val="multilevel"/>
    <w:tmpl w:val="1CF652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EF077EA"/>
    <w:multiLevelType w:val="hybridMultilevel"/>
    <w:tmpl w:val="E75A19B8"/>
    <w:lvl w:ilvl="0" w:tplc="B9DCC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1A1DA4"/>
    <w:multiLevelType w:val="multilevel"/>
    <w:tmpl w:val="C80C2322"/>
    <w:lvl w:ilvl="0">
      <w:start w:val="1"/>
      <w:numFmt w:val="decimal"/>
      <w:lvlText w:val="(%1)"/>
      <w:lvlJc w:val="left"/>
      <w:pPr>
        <w:ind w:left="360" w:hanging="360"/>
      </w:pPr>
      <w:rPr>
        <w:vertAlign w:val="baseline"/>
      </w:rPr>
    </w:lvl>
    <w:lvl w:ilvl="1">
      <w:start w:val="1"/>
      <w:numFmt w:val="lowerLetter"/>
      <w:lvlText w:val="%2)"/>
      <w:lvlJc w:val="left"/>
      <w:pPr>
        <w:ind w:left="720" w:hanging="360"/>
      </w:pPr>
      <w:rPr>
        <w:vertAlign w:val="baseline"/>
      </w:rPr>
    </w:lvl>
    <w:lvl w:ilvl="2">
      <w:start w:val="1"/>
      <w:numFmt w:val="decimal"/>
      <w:lvlText w:val="%3."/>
      <w:lvlJc w:val="left"/>
      <w:pPr>
        <w:ind w:left="1080" w:hanging="360"/>
      </w:p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9" w15:restartNumberingAfterBreak="0">
    <w:nsid w:val="39E25C46"/>
    <w:multiLevelType w:val="multilevel"/>
    <w:tmpl w:val="7A36F52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4F400869"/>
    <w:multiLevelType w:val="multilevel"/>
    <w:tmpl w:val="CD9456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5401D29"/>
    <w:multiLevelType w:val="multilevel"/>
    <w:tmpl w:val="DF348E8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25364576">
    <w:abstractNumId w:val="2"/>
  </w:num>
  <w:num w:numId="2" w16cid:durableId="1646543462">
    <w:abstractNumId w:val="0"/>
  </w:num>
  <w:num w:numId="3" w16cid:durableId="2048674043">
    <w:abstractNumId w:val="6"/>
  </w:num>
  <w:num w:numId="4" w16cid:durableId="1116951519">
    <w:abstractNumId w:val="10"/>
  </w:num>
  <w:num w:numId="5" w16cid:durableId="2009097730">
    <w:abstractNumId w:val="8"/>
  </w:num>
  <w:num w:numId="6" w16cid:durableId="1555694472">
    <w:abstractNumId w:val="3"/>
  </w:num>
  <w:num w:numId="7" w16cid:durableId="2100592518">
    <w:abstractNumId w:val="11"/>
  </w:num>
  <w:num w:numId="8" w16cid:durableId="1291982133">
    <w:abstractNumId w:val="5"/>
  </w:num>
  <w:num w:numId="9" w16cid:durableId="1962178732">
    <w:abstractNumId w:val="9"/>
  </w:num>
  <w:num w:numId="10" w16cid:durableId="98717830">
    <w:abstractNumId w:val="4"/>
  </w:num>
  <w:num w:numId="11" w16cid:durableId="2053337195">
    <w:abstractNumId w:val="1"/>
  </w:num>
  <w:num w:numId="12" w16cid:durableId="124669503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m Taycher @ PHI">
    <w15:presenceInfo w15:providerId="None" w15:userId="Tim Taycher @ PHI"/>
  </w15:person>
  <w15:person w15:author="Bill Sadler">
    <w15:presenceInfo w15:providerId="None" w15:userId="Bill Sad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1" w:cryptProviderType="rsaAES" w:cryptAlgorithmClass="hash" w:cryptAlgorithmType="typeAny" w:cryptAlgorithmSid="14" w:cryptSpinCount="100000" w:hash="4yQbEWsa7NjsCA7x2XZW4E+4H5J48r2kjMwSl/Sc5jgsb1ggj85c7Ky89xXWecq15Kcbbe3lAJzA7s4BBH5uww==" w:salt="Fh6ahfdXv9IuH9yi0RCe4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FBB"/>
    <w:rsid w:val="000021E7"/>
    <w:rsid w:val="0001346F"/>
    <w:rsid w:val="000144AA"/>
    <w:rsid w:val="000421A4"/>
    <w:rsid w:val="000514E0"/>
    <w:rsid w:val="0005196D"/>
    <w:rsid w:val="00082938"/>
    <w:rsid w:val="000902E5"/>
    <w:rsid w:val="000A0421"/>
    <w:rsid w:val="000B5EE3"/>
    <w:rsid w:val="000C061F"/>
    <w:rsid w:val="000C59C1"/>
    <w:rsid w:val="000D57B7"/>
    <w:rsid w:val="000F6BDA"/>
    <w:rsid w:val="001061CF"/>
    <w:rsid w:val="00122AED"/>
    <w:rsid w:val="00131649"/>
    <w:rsid w:val="00136539"/>
    <w:rsid w:val="0015320F"/>
    <w:rsid w:val="00176235"/>
    <w:rsid w:val="00195568"/>
    <w:rsid w:val="001A1C62"/>
    <w:rsid w:val="001A3FBB"/>
    <w:rsid w:val="001B2609"/>
    <w:rsid w:val="001C3FFC"/>
    <w:rsid w:val="001E0ABA"/>
    <w:rsid w:val="002134F5"/>
    <w:rsid w:val="00216D03"/>
    <w:rsid w:val="00221571"/>
    <w:rsid w:val="00236B89"/>
    <w:rsid w:val="002415ED"/>
    <w:rsid w:val="00244D7F"/>
    <w:rsid w:val="00251A6A"/>
    <w:rsid w:val="00257D41"/>
    <w:rsid w:val="00262964"/>
    <w:rsid w:val="00262CAB"/>
    <w:rsid w:val="002762E3"/>
    <w:rsid w:val="002977AB"/>
    <w:rsid w:val="002A3545"/>
    <w:rsid w:val="002B4EC0"/>
    <w:rsid w:val="002E00F0"/>
    <w:rsid w:val="002E6233"/>
    <w:rsid w:val="003166D9"/>
    <w:rsid w:val="00326124"/>
    <w:rsid w:val="003331F7"/>
    <w:rsid w:val="003374C0"/>
    <w:rsid w:val="00340D87"/>
    <w:rsid w:val="00343D8C"/>
    <w:rsid w:val="00353946"/>
    <w:rsid w:val="00357DED"/>
    <w:rsid w:val="00361C2C"/>
    <w:rsid w:val="00367E0C"/>
    <w:rsid w:val="003B1BBB"/>
    <w:rsid w:val="003C7F00"/>
    <w:rsid w:val="003D30B3"/>
    <w:rsid w:val="003D5A46"/>
    <w:rsid w:val="003E34A6"/>
    <w:rsid w:val="003E7671"/>
    <w:rsid w:val="0041320F"/>
    <w:rsid w:val="00413218"/>
    <w:rsid w:val="00413F51"/>
    <w:rsid w:val="00416AE2"/>
    <w:rsid w:val="00421255"/>
    <w:rsid w:val="00425BF2"/>
    <w:rsid w:val="004323E0"/>
    <w:rsid w:val="00455163"/>
    <w:rsid w:val="00457267"/>
    <w:rsid w:val="004674E6"/>
    <w:rsid w:val="00481B15"/>
    <w:rsid w:val="00486AB7"/>
    <w:rsid w:val="00486ACC"/>
    <w:rsid w:val="004973E8"/>
    <w:rsid w:val="004B3897"/>
    <w:rsid w:val="004B7489"/>
    <w:rsid w:val="004E0556"/>
    <w:rsid w:val="004F0EE7"/>
    <w:rsid w:val="00501009"/>
    <w:rsid w:val="00505560"/>
    <w:rsid w:val="00506B2E"/>
    <w:rsid w:val="00507067"/>
    <w:rsid w:val="005114D3"/>
    <w:rsid w:val="005206F8"/>
    <w:rsid w:val="00523DB8"/>
    <w:rsid w:val="00557935"/>
    <w:rsid w:val="005608B7"/>
    <w:rsid w:val="00560A96"/>
    <w:rsid w:val="00566C93"/>
    <w:rsid w:val="00574997"/>
    <w:rsid w:val="00596113"/>
    <w:rsid w:val="005A2D34"/>
    <w:rsid w:val="005A4711"/>
    <w:rsid w:val="005B3960"/>
    <w:rsid w:val="005D182F"/>
    <w:rsid w:val="005E3373"/>
    <w:rsid w:val="005E4238"/>
    <w:rsid w:val="005F0032"/>
    <w:rsid w:val="006071E1"/>
    <w:rsid w:val="006146F0"/>
    <w:rsid w:val="00644D2C"/>
    <w:rsid w:val="00654CF0"/>
    <w:rsid w:val="0065785D"/>
    <w:rsid w:val="00686335"/>
    <w:rsid w:val="00687F1B"/>
    <w:rsid w:val="00691177"/>
    <w:rsid w:val="00696AB4"/>
    <w:rsid w:val="006B0702"/>
    <w:rsid w:val="006B3A70"/>
    <w:rsid w:val="006C15F3"/>
    <w:rsid w:val="006C46F9"/>
    <w:rsid w:val="006C4898"/>
    <w:rsid w:val="006C503B"/>
    <w:rsid w:val="006C7E7A"/>
    <w:rsid w:val="006D3BE6"/>
    <w:rsid w:val="006D6855"/>
    <w:rsid w:val="006E639B"/>
    <w:rsid w:val="006F7A01"/>
    <w:rsid w:val="0070220D"/>
    <w:rsid w:val="007023D8"/>
    <w:rsid w:val="00732733"/>
    <w:rsid w:val="007363AC"/>
    <w:rsid w:val="007536F7"/>
    <w:rsid w:val="00764F2F"/>
    <w:rsid w:val="00771A08"/>
    <w:rsid w:val="0077244C"/>
    <w:rsid w:val="007740C1"/>
    <w:rsid w:val="00787DAE"/>
    <w:rsid w:val="00791094"/>
    <w:rsid w:val="00797A06"/>
    <w:rsid w:val="007A2065"/>
    <w:rsid w:val="007A7559"/>
    <w:rsid w:val="007B3A3B"/>
    <w:rsid w:val="007B5159"/>
    <w:rsid w:val="007C4E1B"/>
    <w:rsid w:val="007D124A"/>
    <w:rsid w:val="007D354F"/>
    <w:rsid w:val="007E14F7"/>
    <w:rsid w:val="007E377E"/>
    <w:rsid w:val="007E60A6"/>
    <w:rsid w:val="00800762"/>
    <w:rsid w:val="00817859"/>
    <w:rsid w:val="00825F70"/>
    <w:rsid w:val="00826B48"/>
    <w:rsid w:val="00827D2A"/>
    <w:rsid w:val="008427DF"/>
    <w:rsid w:val="00855EDF"/>
    <w:rsid w:val="008600FB"/>
    <w:rsid w:val="008635CA"/>
    <w:rsid w:val="00871152"/>
    <w:rsid w:val="00876483"/>
    <w:rsid w:val="0089477A"/>
    <w:rsid w:val="008F4A71"/>
    <w:rsid w:val="008F59BE"/>
    <w:rsid w:val="008F7324"/>
    <w:rsid w:val="00903256"/>
    <w:rsid w:val="009037BF"/>
    <w:rsid w:val="00936702"/>
    <w:rsid w:val="009521A5"/>
    <w:rsid w:val="00976E9D"/>
    <w:rsid w:val="00987BF4"/>
    <w:rsid w:val="009938E7"/>
    <w:rsid w:val="0099593A"/>
    <w:rsid w:val="009A2219"/>
    <w:rsid w:val="009D27F9"/>
    <w:rsid w:val="009D58A7"/>
    <w:rsid w:val="009D7664"/>
    <w:rsid w:val="009F0C7B"/>
    <w:rsid w:val="009F30D8"/>
    <w:rsid w:val="009F426A"/>
    <w:rsid w:val="00A0E83C"/>
    <w:rsid w:val="00A21B45"/>
    <w:rsid w:val="00A307F8"/>
    <w:rsid w:val="00A507EF"/>
    <w:rsid w:val="00A55E61"/>
    <w:rsid w:val="00A84C59"/>
    <w:rsid w:val="00AA5B10"/>
    <w:rsid w:val="00AB30C6"/>
    <w:rsid w:val="00AB366D"/>
    <w:rsid w:val="00AB793E"/>
    <w:rsid w:val="00AC53EB"/>
    <w:rsid w:val="00AD5499"/>
    <w:rsid w:val="00AE6237"/>
    <w:rsid w:val="00AF7096"/>
    <w:rsid w:val="00B02111"/>
    <w:rsid w:val="00B05BC5"/>
    <w:rsid w:val="00B05C57"/>
    <w:rsid w:val="00B110C5"/>
    <w:rsid w:val="00B3660E"/>
    <w:rsid w:val="00B62117"/>
    <w:rsid w:val="00B93E6C"/>
    <w:rsid w:val="00B950FB"/>
    <w:rsid w:val="00B95B3E"/>
    <w:rsid w:val="00BB3719"/>
    <w:rsid w:val="00BC5EC4"/>
    <w:rsid w:val="00BC6752"/>
    <w:rsid w:val="00BC77ED"/>
    <w:rsid w:val="00BD3809"/>
    <w:rsid w:val="00BF0183"/>
    <w:rsid w:val="00BF1496"/>
    <w:rsid w:val="00BF385A"/>
    <w:rsid w:val="00C103AA"/>
    <w:rsid w:val="00C32665"/>
    <w:rsid w:val="00C455C6"/>
    <w:rsid w:val="00C50524"/>
    <w:rsid w:val="00C53166"/>
    <w:rsid w:val="00C8350D"/>
    <w:rsid w:val="00C9447A"/>
    <w:rsid w:val="00CC35FD"/>
    <w:rsid w:val="00CC5203"/>
    <w:rsid w:val="00CD005D"/>
    <w:rsid w:val="00CE2463"/>
    <w:rsid w:val="00CF1A92"/>
    <w:rsid w:val="00D147ED"/>
    <w:rsid w:val="00D15AFB"/>
    <w:rsid w:val="00D23A36"/>
    <w:rsid w:val="00D44EE5"/>
    <w:rsid w:val="00D531D5"/>
    <w:rsid w:val="00D62290"/>
    <w:rsid w:val="00D71F63"/>
    <w:rsid w:val="00D90240"/>
    <w:rsid w:val="00DC277C"/>
    <w:rsid w:val="00DE772E"/>
    <w:rsid w:val="00DF65F0"/>
    <w:rsid w:val="00DF78F0"/>
    <w:rsid w:val="00E03443"/>
    <w:rsid w:val="00E10567"/>
    <w:rsid w:val="00E2327A"/>
    <w:rsid w:val="00E23CD0"/>
    <w:rsid w:val="00E31279"/>
    <w:rsid w:val="00E322A7"/>
    <w:rsid w:val="00E339A0"/>
    <w:rsid w:val="00E4455C"/>
    <w:rsid w:val="00E448CA"/>
    <w:rsid w:val="00E46BCE"/>
    <w:rsid w:val="00E55A24"/>
    <w:rsid w:val="00E62457"/>
    <w:rsid w:val="00E82F04"/>
    <w:rsid w:val="00E914EA"/>
    <w:rsid w:val="00EB104A"/>
    <w:rsid w:val="00EC3487"/>
    <w:rsid w:val="00EC478A"/>
    <w:rsid w:val="00EC717D"/>
    <w:rsid w:val="00EE3058"/>
    <w:rsid w:val="00EF21C5"/>
    <w:rsid w:val="00F019E3"/>
    <w:rsid w:val="00F04381"/>
    <w:rsid w:val="00F11E6E"/>
    <w:rsid w:val="00F12DAA"/>
    <w:rsid w:val="00F44A9B"/>
    <w:rsid w:val="00F56646"/>
    <w:rsid w:val="00F64B35"/>
    <w:rsid w:val="00F70B3C"/>
    <w:rsid w:val="00F76789"/>
    <w:rsid w:val="00F817A5"/>
    <w:rsid w:val="00F9046A"/>
    <w:rsid w:val="00F9355E"/>
    <w:rsid w:val="00F959F2"/>
    <w:rsid w:val="00F96B51"/>
    <w:rsid w:val="00FA3554"/>
    <w:rsid w:val="00FA4DC7"/>
    <w:rsid w:val="00FB14A2"/>
    <w:rsid w:val="00FB1775"/>
    <w:rsid w:val="00FC0690"/>
    <w:rsid w:val="00FD10FE"/>
    <w:rsid w:val="00FD3B5E"/>
    <w:rsid w:val="00FD456D"/>
    <w:rsid w:val="00FE1FE4"/>
    <w:rsid w:val="00FE479C"/>
    <w:rsid w:val="00FE663D"/>
    <w:rsid w:val="00FE7138"/>
    <w:rsid w:val="00FF16D5"/>
    <w:rsid w:val="00FF5BB9"/>
    <w:rsid w:val="025EE11B"/>
    <w:rsid w:val="0700D117"/>
    <w:rsid w:val="089A9D5C"/>
    <w:rsid w:val="099A550C"/>
    <w:rsid w:val="0A720DD8"/>
    <w:rsid w:val="0D6F28A3"/>
    <w:rsid w:val="0E12678B"/>
    <w:rsid w:val="1482BE57"/>
    <w:rsid w:val="168A27F4"/>
    <w:rsid w:val="18921B3A"/>
    <w:rsid w:val="1AB1A30A"/>
    <w:rsid w:val="1C712858"/>
    <w:rsid w:val="1F077123"/>
    <w:rsid w:val="1F91A550"/>
    <w:rsid w:val="20701F46"/>
    <w:rsid w:val="208C5E25"/>
    <w:rsid w:val="22FF195C"/>
    <w:rsid w:val="2801B558"/>
    <w:rsid w:val="292CBD19"/>
    <w:rsid w:val="33A92263"/>
    <w:rsid w:val="39682E9A"/>
    <w:rsid w:val="3B02B088"/>
    <w:rsid w:val="448E3F57"/>
    <w:rsid w:val="48E42E06"/>
    <w:rsid w:val="498F03F7"/>
    <w:rsid w:val="49D43E70"/>
    <w:rsid w:val="4A084E74"/>
    <w:rsid w:val="4BCF2054"/>
    <w:rsid w:val="4DCFC500"/>
    <w:rsid w:val="516684B5"/>
    <w:rsid w:val="51B79A7C"/>
    <w:rsid w:val="526E9A20"/>
    <w:rsid w:val="54E80275"/>
    <w:rsid w:val="564CA47D"/>
    <w:rsid w:val="574478B7"/>
    <w:rsid w:val="5B3FE0BA"/>
    <w:rsid w:val="5E6B2433"/>
    <w:rsid w:val="60135BCE"/>
    <w:rsid w:val="6080D4F6"/>
    <w:rsid w:val="609304D5"/>
    <w:rsid w:val="60953AAC"/>
    <w:rsid w:val="61BB0AEB"/>
    <w:rsid w:val="68E8965F"/>
    <w:rsid w:val="71370A69"/>
    <w:rsid w:val="7201B520"/>
    <w:rsid w:val="73D590B3"/>
    <w:rsid w:val="7537FCC2"/>
    <w:rsid w:val="755123B8"/>
    <w:rsid w:val="7CDAA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EDA79"/>
  <w15:docId w15:val="{AAC8A165-86DE-8941-86AB-D522D9A36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48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widowControl/>
      <w:outlineLvl w:val="1"/>
    </w:pPr>
    <w:rPr>
      <w:rFonts w:ascii="Times" w:eastAsia="Times" w:hAnsi="Times" w:cs="Times"/>
      <w:b/>
      <w:color w:val="000000"/>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Pr>
  </w:style>
  <w:style w:type="paragraph" w:styleId="CommentText">
    <w:name w:val="annotation text"/>
    <w:basedOn w:val="Normal"/>
    <w:link w:val="CommentTextChar"/>
    <w:uiPriority w:val="99"/>
    <w:unhideWhenUsed/>
    <w:qFormat/>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E6763"/>
    <w:rPr>
      <w:sz w:val="18"/>
      <w:szCs w:val="18"/>
    </w:rPr>
  </w:style>
  <w:style w:type="character" w:customStyle="1" w:styleId="BalloonTextChar">
    <w:name w:val="Balloon Text Char"/>
    <w:basedOn w:val="DefaultParagraphFont"/>
    <w:link w:val="BalloonText"/>
    <w:uiPriority w:val="99"/>
    <w:semiHidden/>
    <w:rsid w:val="00BE6763"/>
    <w:rPr>
      <w:sz w:val="18"/>
      <w:szCs w:val="18"/>
    </w:rPr>
  </w:style>
  <w:style w:type="paragraph" w:styleId="CommentSubject">
    <w:name w:val="annotation subject"/>
    <w:basedOn w:val="CommentText"/>
    <w:next w:val="CommentText"/>
    <w:link w:val="CommentSubjectChar"/>
    <w:uiPriority w:val="99"/>
    <w:semiHidden/>
    <w:unhideWhenUsed/>
    <w:rsid w:val="00BE6763"/>
    <w:rPr>
      <w:b/>
      <w:bCs/>
    </w:rPr>
  </w:style>
  <w:style w:type="character" w:customStyle="1" w:styleId="CommentSubjectChar">
    <w:name w:val="Comment Subject Char"/>
    <w:basedOn w:val="CommentTextChar"/>
    <w:link w:val="CommentSubject"/>
    <w:uiPriority w:val="99"/>
    <w:semiHidden/>
    <w:rsid w:val="00BE6763"/>
    <w:rPr>
      <w:b/>
      <w:bCs/>
      <w:sz w:val="20"/>
      <w:szCs w:val="20"/>
    </w:rPr>
  </w:style>
  <w:style w:type="paragraph" w:customStyle="1" w:styleId="Default">
    <w:name w:val="Default"/>
    <w:rsid w:val="0030491A"/>
    <w:pPr>
      <w:widowControl/>
      <w:autoSpaceDE w:val="0"/>
      <w:autoSpaceDN w:val="0"/>
      <w:adjustRightInd w:val="0"/>
    </w:pPr>
    <w:rPr>
      <w:color w:val="000000"/>
    </w:rPr>
  </w:style>
  <w:style w:type="paragraph" w:customStyle="1" w:styleId="m-1840609927861500917gmail-p2">
    <w:name w:val="m_-1840609927861500917gmail-p2"/>
    <w:basedOn w:val="Normal"/>
    <w:rsid w:val="00CF7BB4"/>
    <w:pPr>
      <w:widowControl/>
      <w:spacing w:before="100" w:beforeAutospacing="1" w:after="100" w:afterAutospacing="1"/>
    </w:pPr>
  </w:style>
  <w:style w:type="paragraph" w:styleId="ListParagraph">
    <w:name w:val="List Paragraph"/>
    <w:basedOn w:val="Normal"/>
    <w:uiPriority w:val="34"/>
    <w:qFormat/>
    <w:rsid w:val="00423D9B"/>
    <w:pPr>
      <w:ind w:left="720"/>
      <w:contextualSpacing/>
    </w:pPr>
  </w:style>
  <w:style w:type="table" w:customStyle="1" w:styleId="2">
    <w:name w:val="2"/>
    <w:basedOn w:val="TableNormal"/>
    <w:tblPr>
      <w:tblStyleRowBandSize w:val="1"/>
      <w:tblStyleColBandSize w:val="1"/>
    </w:tblPr>
  </w:style>
  <w:style w:type="paragraph" w:styleId="Header">
    <w:name w:val="header"/>
    <w:basedOn w:val="Normal"/>
    <w:link w:val="HeaderChar"/>
    <w:uiPriority w:val="99"/>
    <w:unhideWhenUsed/>
    <w:rsid w:val="00247B56"/>
    <w:pPr>
      <w:tabs>
        <w:tab w:val="center" w:pos="4680"/>
        <w:tab w:val="right" w:pos="9360"/>
      </w:tabs>
    </w:pPr>
  </w:style>
  <w:style w:type="character" w:customStyle="1" w:styleId="HeaderChar">
    <w:name w:val="Header Char"/>
    <w:basedOn w:val="DefaultParagraphFont"/>
    <w:link w:val="Header"/>
    <w:uiPriority w:val="99"/>
    <w:rsid w:val="00247B56"/>
  </w:style>
  <w:style w:type="paragraph" w:styleId="Footer">
    <w:name w:val="footer"/>
    <w:basedOn w:val="Normal"/>
    <w:link w:val="FooterChar"/>
    <w:uiPriority w:val="99"/>
    <w:unhideWhenUsed/>
    <w:rsid w:val="00247B56"/>
    <w:pPr>
      <w:tabs>
        <w:tab w:val="center" w:pos="4680"/>
        <w:tab w:val="right" w:pos="9360"/>
      </w:tabs>
    </w:pPr>
  </w:style>
  <w:style w:type="character" w:customStyle="1" w:styleId="FooterChar">
    <w:name w:val="Footer Char"/>
    <w:basedOn w:val="DefaultParagraphFont"/>
    <w:link w:val="Footer"/>
    <w:uiPriority w:val="99"/>
    <w:rsid w:val="00247B56"/>
  </w:style>
  <w:style w:type="paragraph" w:styleId="Revision">
    <w:name w:val="Revision"/>
    <w:hidden/>
    <w:uiPriority w:val="99"/>
    <w:semiHidden/>
    <w:rsid w:val="00340B77"/>
    <w:pPr>
      <w:widowControl/>
    </w:pPr>
  </w:style>
  <w:style w:type="paragraph" w:styleId="NormalWeb">
    <w:name w:val="Normal (Web)"/>
    <w:basedOn w:val="Normal"/>
    <w:uiPriority w:val="99"/>
    <w:semiHidden/>
    <w:unhideWhenUsed/>
    <w:rsid w:val="00AA6A83"/>
    <w:pPr>
      <w:widowControl/>
      <w:spacing w:before="100" w:beforeAutospacing="1" w:after="100" w:afterAutospacing="1"/>
    </w:pPr>
  </w:style>
  <w:style w:type="character" w:styleId="Hyperlink">
    <w:name w:val="Hyperlink"/>
    <w:basedOn w:val="DefaultParagraphFont"/>
    <w:uiPriority w:val="99"/>
    <w:unhideWhenUsed/>
    <w:rsid w:val="004E4233"/>
    <w:rPr>
      <w:color w:val="0000FF" w:themeColor="hyperlink"/>
      <w:u w:val="single"/>
    </w:rPr>
  </w:style>
  <w:style w:type="character" w:styleId="UnresolvedMention">
    <w:name w:val="Unresolved Mention"/>
    <w:basedOn w:val="DefaultParagraphFont"/>
    <w:uiPriority w:val="99"/>
    <w:semiHidden/>
    <w:unhideWhenUsed/>
    <w:rsid w:val="004E4233"/>
    <w:rPr>
      <w:color w:val="605E5C"/>
      <w:shd w:val="clear" w:color="auto" w:fill="E1DFDD"/>
    </w:rPr>
  </w:style>
  <w:style w:type="character" w:styleId="FollowedHyperlink">
    <w:name w:val="FollowedHyperlink"/>
    <w:basedOn w:val="DefaultParagraphFont"/>
    <w:uiPriority w:val="99"/>
    <w:semiHidden/>
    <w:unhideWhenUsed/>
    <w:rsid w:val="00594AA9"/>
    <w:rPr>
      <w:color w:val="800080" w:themeColor="followedHyperlink"/>
      <w:u w:val="single"/>
    </w:rPr>
  </w:style>
  <w:style w:type="character" w:customStyle="1" w:styleId="apple-tab-span">
    <w:name w:val="apple-tab-span"/>
    <w:basedOn w:val="DefaultParagraphFont"/>
    <w:rsid w:val="00A53562"/>
  </w:style>
  <w:style w:type="table" w:customStyle="1" w:styleId="1">
    <w:name w:val="1"/>
    <w:basedOn w:val="TableNormal"/>
    <w:tblPr>
      <w:tblStyleRowBandSize w:val="1"/>
      <w:tblStyleColBandSize w:val="1"/>
    </w:tblPr>
  </w:style>
  <w:style w:type="table" w:styleId="TableGrid">
    <w:name w:val="Table Grid"/>
    <w:basedOn w:val="TableNormal"/>
    <w:uiPriority w:val="39"/>
    <w:rsid w:val="00AF7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C6752"/>
    <w:rPr>
      <w:color w:val="666666"/>
    </w:rPr>
  </w:style>
  <w:style w:type="paragraph" w:customStyle="1" w:styleId="paragraph">
    <w:name w:val="paragraph"/>
    <w:basedOn w:val="Normal"/>
    <w:rsid w:val="00C32665"/>
    <w:pPr>
      <w:widowControl/>
      <w:spacing w:before="100" w:beforeAutospacing="1" w:after="100" w:afterAutospacing="1"/>
    </w:pPr>
  </w:style>
  <w:style w:type="character" w:customStyle="1" w:styleId="normaltextrun">
    <w:name w:val="normaltextrun"/>
    <w:basedOn w:val="DefaultParagraphFont"/>
    <w:rsid w:val="00C32665"/>
  </w:style>
  <w:style w:type="character" w:customStyle="1" w:styleId="eop">
    <w:name w:val="eop"/>
    <w:basedOn w:val="DefaultParagraphFont"/>
    <w:rsid w:val="00C32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mailto:civicsparkcontracts@phi.org"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ivicsparkcontracts@phi.org" TargetMode="External"/><Relationship Id="rId18" Type="http://schemas.openxmlformats.org/officeDocument/2006/relationships/comments" Target="comments.xml"/><Relationship Id="rId26" Type="http://schemas.openxmlformats.org/officeDocument/2006/relationships/header" Target="header2.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mailto:CivicSparkContracts@phi.org" TargetMode="External"/><Relationship Id="rId17" Type="http://schemas.openxmlformats.org/officeDocument/2006/relationships/hyperlink" Target="mailto:CivicSparkContracts@phi.org"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ivicSparkContracts@phi.org" TargetMode="External"/><Relationship Id="rId20" Type="http://schemas.microsoft.com/office/2016/09/relationships/commentsIds" Target="commentsId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hyperlink" Target="https://civicsparkfellowship.org/partner-welcome-packet/" TargetMode="External"/><Relationship Id="rId23" Type="http://schemas.openxmlformats.org/officeDocument/2006/relationships/image" Target="media/image1.png"/><Relationship Id="rId28" Type="http://schemas.openxmlformats.org/officeDocument/2006/relationships/footer" Target="footer2.xml"/><Relationship Id="rId10" Type="http://schemas.openxmlformats.org/officeDocument/2006/relationships/footnotes" Target="footnotes.xml"/><Relationship Id="rId19" Type="http://schemas.microsoft.com/office/2011/relationships/commentsExtended" Target="commentsExtended.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ivicsparkfellowship.org/partner-welcome-packet/" TargetMode="External"/><Relationship Id="rId22" Type="http://schemas.openxmlformats.org/officeDocument/2006/relationships/hyperlink" Target="https://www.ecfr.gov/current/title-45/subtitle-B/chapter-XXV/part-2540/subpart-A/section-2540.100" TargetMode="External"/><Relationship Id="rId27" Type="http://schemas.openxmlformats.org/officeDocument/2006/relationships/footer" Target="footer1.xml"/><Relationship Id="rId30" Type="http://schemas.microsoft.com/office/2011/relationships/people" Target="people.xm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cj2IXp/+36UXH+WEuat5nhX3A==">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FC9E6161B5B4843B99EF8BB7E27C23B" ma:contentTypeVersion="11" ma:contentTypeDescription="Create a new document." ma:contentTypeScope="" ma:versionID="d8b3faae0a6175d870236899f497ddb9">
  <xsd:schema xmlns:xsd="http://www.w3.org/2001/XMLSchema" xmlns:xs="http://www.w3.org/2001/XMLSchema" xmlns:p="http://schemas.microsoft.com/office/2006/metadata/properties" xmlns:ns2="58137b0f-5e4e-4dcf-a9c7-645e125df21e" xmlns:ns3="98122dd9-e3e6-4f38-af76-2c62bd376b45" targetNamespace="http://schemas.microsoft.com/office/2006/metadata/properties" ma:root="true" ma:fieldsID="0dad96d28513d33f1ebc58866e16e1e3" ns2:_="" ns3:_="">
    <xsd:import namespace="58137b0f-5e4e-4dcf-a9c7-645e125df21e"/>
    <xsd:import namespace="98122dd9-e3e6-4f38-af76-2c62bd376b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37b0f-5e4e-4dcf-a9c7-645e125df2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b307d02-a470-4d24-9ae4-66a9be836d5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22dd9-e3e6-4f38-af76-2c62bd376b4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a318319-b214-40e0-ad0f-403ffd2c75e9}" ma:internalName="TaxCatchAll" ma:showField="CatchAllData" ma:web="98122dd9-e3e6-4f38-af76-2c62bd376b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8122dd9-e3e6-4f38-af76-2c62bd376b45" xsi:nil="true"/>
    <lcf76f155ced4ddcb4097134ff3c332f xmlns="58137b0f-5e4e-4dcf-a9c7-645e125df2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6D8EB2A-6A9D-4684-995C-69016D05D4BC}">
  <ds:schemaRefs>
    <ds:schemaRef ds:uri="http://schemas.openxmlformats.org/officeDocument/2006/bibliography"/>
  </ds:schemaRefs>
</ds:datastoreItem>
</file>

<file path=customXml/itemProps3.xml><?xml version="1.0" encoding="utf-8"?>
<ds:datastoreItem xmlns:ds="http://schemas.openxmlformats.org/officeDocument/2006/customXml" ds:itemID="{71C45A27-E0D7-4BB0-9873-22E584F4A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37b0f-5e4e-4dcf-a9c7-645e125df21e"/>
    <ds:schemaRef ds:uri="98122dd9-e3e6-4f38-af76-2c62bd376b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FCF12B-8881-440D-BA9D-E09856186E6F}">
  <ds:schemaRefs>
    <ds:schemaRef ds:uri="http://schemas.microsoft.com/sharepoint/v3/contenttype/forms"/>
  </ds:schemaRefs>
</ds:datastoreItem>
</file>

<file path=customXml/itemProps5.xml><?xml version="1.0" encoding="utf-8"?>
<ds:datastoreItem xmlns:ds="http://schemas.openxmlformats.org/officeDocument/2006/customXml" ds:itemID="{E8954047-F9B7-44A9-8FBB-A8448285D18A}">
  <ds:schemaRefs>
    <ds:schemaRef ds:uri="http://schemas.microsoft.com/office/2006/metadata/properties"/>
    <ds:schemaRef ds:uri="http://purl.org/dc/elements/1.1/"/>
    <ds:schemaRef ds:uri="http://purl.org/dc/terms/"/>
    <ds:schemaRef ds:uri="http://purl.org/dc/dcmitype/"/>
    <ds:schemaRef ds:uri="http://www.w3.org/XML/1998/namespace"/>
    <ds:schemaRef ds:uri="58137b0f-5e4e-4dcf-a9c7-645e125df21e"/>
    <ds:schemaRef ds:uri="98122dd9-e3e6-4f38-af76-2c62bd376b45"/>
    <ds:schemaRef ds:uri="http://schemas.microsoft.com/office/2006/documentManagement/typ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19</Pages>
  <Words>6360</Words>
  <Characters>36266</Characters>
  <Application>Microsoft Office Word</Application>
  <DocSecurity>0</DocSecurity>
  <Lines>737</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Taycher</dc:creator>
  <cp:lastModifiedBy>Rebecca Silva</cp:lastModifiedBy>
  <cp:revision>7</cp:revision>
  <dcterms:created xsi:type="dcterms:W3CDTF">2026-05-01T17:15:00Z</dcterms:created>
  <dcterms:modified xsi:type="dcterms:W3CDTF">2026-05-11T17:02:00Z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0x0101006FC9E6161B5B4843B99EF8BB7E27C23B</vt:lpwstr>
  </property>
  <property fmtid="{D5CDD505-2E9C-101B-9397-08002B2CF9AE}" pid="3" name="MediaServiceImageTags">
    <vt:lpwstr/>
  </property>
</Properties>
</file>